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E813" w14:textId="77777777" w:rsidR="00C03E4E" w:rsidRDefault="00C03E4E">
      <w:pPr>
        <w:rPr>
          <w:b/>
          <w:color w:val="76923C"/>
        </w:rPr>
      </w:pPr>
    </w:p>
    <w:p w14:paraId="1AA0FE91" w14:textId="77777777" w:rsidR="00C03E4E" w:rsidRDefault="00000000">
      <w:pPr>
        <w:rPr>
          <w:b/>
          <w:color w:val="76923C"/>
        </w:rPr>
      </w:pPr>
      <w:r>
        <w:rPr>
          <w:b/>
          <w:color w:val="76923C"/>
        </w:rPr>
        <w:t>AMERICORPS SERVICE OPPORTUNITY</w:t>
      </w:r>
    </w:p>
    <w:p w14:paraId="2D52B61A" w14:textId="77777777" w:rsidR="00C03E4E" w:rsidRDefault="00000000">
      <w:pPr>
        <w:rPr>
          <w:color w:val="000000"/>
          <w:u w:val="single"/>
        </w:rPr>
      </w:pPr>
      <w:r>
        <w:rPr>
          <w:b/>
          <w:color w:val="76923C"/>
        </w:rPr>
        <w:t>Position Title: Farm Assistant</w:t>
      </w:r>
      <w:r>
        <w:rPr>
          <w:b/>
          <w:color w:val="76923C"/>
        </w:rPr>
        <w:tab/>
      </w:r>
    </w:p>
    <w:p w14:paraId="5920CA7A" w14:textId="77777777" w:rsidR="00C03E4E" w:rsidRDefault="00000000">
      <w:pPr>
        <w:rPr>
          <w:b/>
          <w:color w:val="76923C"/>
          <w:sz w:val="20"/>
          <w:szCs w:val="20"/>
        </w:rPr>
      </w:pPr>
      <w:r>
        <w:rPr>
          <w:b/>
          <w:color w:val="76923C"/>
          <w:sz w:val="20"/>
          <w:szCs w:val="20"/>
        </w:rPr>
        <w:t xml:space="preserve">Field of Service: Agriculture </w:t>
      </w:r>
    </w:p>
    <w:p w14:paraId="5A048BA7" w14:textId="77777777" w:rsidR="00C03E4E" w:rsidRDefault="00C03E4E">
      <w:pPr>
        <w:rPr>
          <w:b/>
          <w:sz w:val="20"/>
          <w:szCs w:val="20"/>
        </w:rPr>
      </w:pPr>
    </w:p>
    <w:p w14:paraId="7B6E5DA1" w14:textId="77777777" w:rsidR="00C03E4E" w:rsidRDefault="00000000">
      <w:pPr>
        <w:rPr>
          <w:rFonts w:ascii="Calibri" w:eastAsia="Calibri" w:hAnsi="Calibri" w:cs="Calibri"/>
          <w:color w:val="808080"/>
          <w:sz w:val="20"/>
          <w:szCs w:val="20"/>
        </w:rPr>
      </w:pPr>
      <w:r>
        <w:rPr>
          <w:b/>
          <w:sz w:val="20"/>
          <w:szCs w:val="20"/>
        </w:rPr>
        <w:t xml:space="preserve">Service Site: </w:t>
      </w:r>
      <w:r>
        <w:rPr>
          <w:sz w:val="20"/>
          <w:szCs w:val="20"/>
        </w:rPr>
        <w:t>Rio Grande Farm Park</w:t>
      </w:r>
    </w:p>
    <w:p w14:paraId="540AF321" w14:textId="77777777" w:rsidR="00C03E4E" w:rsidRDefault="00000000">
      <w:pPr>
        <w:rPr>
          <w:sz w:val="20"/>
          <w:szCs w:val="20"/>
        </w:rPr>
      </w:pPr>
      <w:r>
        <w:rPr>
          <w:b/>
          <w:sz w:val="20"/>
          <w:szCs w:val="20"/>
        </w:rPr>
        <w:t xml:space="preserve">Address: </w:t>
      </w:r>
      <w:r>
        <w:rPr>
          <w:sz w:val="20"/>
          <w:szCs w:val="20"/>
        </w:rPr>
        <w:t>6935 State Hwy 17 Alamosa, CO 81101</w:t>
      </w:r>
    </w:p>
    <w:p w14:paraId="431E2CC1" w14:textId="77777777" w:rsidR="00C03E4E" w:rsidRDefault="00000000">
      <w:pPr>
        <w:rPr>
          <w:rFonts w:ascii="Calibri" w:eastAsia="Calibri" w:hAnsi="Calibri" w:cs="Calibri"/>
          <w:color w:val="808080"/>
          <w:sz w:val="20"/>
          <w:szCs w:val="20"/>
        </w:rPr>
      </w:pPr>
      <w:r>
        <w:rPr>
          <w:b/>
          <w:sz w:val="20"/>
          <w:szCs w:val="20"/>
        </w:rPr>
        <w:t xml:space="preserve">Site Supervisor’s Name: </w:t>
      </w:r>
      <w:r>
        <w:rPr>
          <w:sz w:val="20"/>
          <w:szCs w:val="20"/>
        </w:rPr>
        <w:t>Meg Mercier</w:t>
      </w:r>
    </w:p>
    <w:p w14:paraId="77A7B3F0" w14:textId="77777777" w:rsidR="00C03E4E" w:rsidRDefault="00C03E4E">
      <w:pPr>
        <w:rPr>
          <w:b/>
          <w:sz w:val="20"/>
          <w:szCs w:val="20"/>
        </w:rPr>
      </w:pPr>
    </w:p>
    <w:p w14:paraId="77AEF77E" w14:textId="77777777" w:rsidR="00C03E4E" w:rsidRDefault="00000000">
      <w:pPr>
        <w:rPr>
          <w:b/>
          <w:color w:val="000000"/>
          <w:sz w:val="20"/>
          <w:szCs w:val="20"/>
        </w:rPr>
      </w:pPr>
      <w:r>
        <w:rPr>
          <w:b/>
          <w:color w:val="000000"/>
          <w:sz w:val="20"/>
          <w:szCs w:val="20"/>
        </w:rPr>
        <w:t xml:space="preserve">Slot Type: </w:t>
      </w:r>
      <w:r>
        <w:rPr>
          <w:rFonts w:ascii="Calibri" w:eastAsia="Calibri" w:hAnsi="Calibri" w:cs="Calibri"/>
          <w:color w:val="000000"/>
          <w:sz w:val="20"/>
          <w:szCs w:val="20"/>
        </w:rPr>
        <w:t>Three Quarter Term</w:t>
      </w:r>
      <w:r>
        <w:rPr>
          <w:rFonts w:ascii="Calibri" w:eastAsia="Calibri" w:hAnsi="Calibri" w:cs="Calibri"/>
          <w:color w:val="000000"/>
          <w:sz w:val="20"/>
          <w:szCs w:val="20"/>
        </w:rPr>
        <w:tab/>
      </w:r>
      <w:r>
        <w:rPr>
          <w:rFonts w:ascii="Calibri" w:eastAsia="Calibri" w:hAnsi="Calibri" w:cs="Calibri"/>
          <w:color w:val="000000"/>
          <w:sz w:val="20"/>
          <w:szCs w:val="20"/>
        </w:rPr>
        <w:tab/>
      </w:r>
      <w:r>
        <w:rPr>
          <w:b/>
          <w:color w:val="000000"/>
          <w:sz w:val="20"/>
          <w:szCs w:val="20"/>
        </w:rPr>
        <w:t xml:space="preserve">Minimum # of hours to complete term: </w:t>
      </w:r>
      <w:proofErr w:type="gramStart"/>
      <w:r>
        <w:rPr>
          <w:rFonts w:ascii="Calibri" w:eastAsia="Calibri" w:hAnsi="Calibri" w:cs="Calibri"/>
          <w:color w:val="000000"/>
          <w:sz w:val="20"/>
          <w:szCs w:val="20"/>
        </w:rPr>
        <w:t>900</w:t>
      </w:r>
      <w:proofErr w:type="gramEnd"/>
    </w:p>
    <w:p w14:paraId="0E599FFA" w14:textId="77777777" w:rsidR="00C03E4E" w:rsidRDefault="00000000">
      <w:pPr>
        <w:rPr>
          <w:color w:val="808080"/>
          <w:sz w:val="20"/>
          <w:szCs w:val="20"/>
        </w:rPr>
      </w:pPr>
      <w:r>
        <w:rPr>
          <w:b/>
          <w:sz w:val="20"/>
          <w:szCs w:val="20"/>
        </w:rPr>
        <w:t xml:space="preserve">Start Date: </w:t>
      </w:r>
      <w:r>
        <w:rPr>
          <w:sz w:val="20"/>
          <w:szCs w:val="20"/>
        </w:rPr>
        <w:t>May 20</w:t>
      </w:r>
      <w:r>
        <w:rPr>
          <w:sz w:val="20"/>
          <w:szCs w:val="20"/>
          <w:vertAlign w:val="superscript"/>
        </w:rPr>
        <w:t>th</w:t>
      </w:r>
      <w:r>
        <w:rPr>
          <w:sz w:val="20"/>
          <w:szCs w:val="20"/>
        </w:rPr>
        <w:t xml:space="preserve"> </w:t>
      </w:r>
      <w:r>
        <w:rPr>
          <w:rFonts w:ascii="Calibri" w:eastAsia="Calibri" w:hAnsi="Calibri" w:cs="Calibri"/>
          <w:color w:val="808080"/>
          <w:sz w:val="20"/>
          <w:szCs w:val="20"/>
        </w:rPr>
        <w:tab/>
      </w:r>
      <w:r>
        <w:rPr>
          <w:rFonts w:ascii="Calibri" w:eastAsia="Calibri" w:hAnsi="Calibri" w:cs="Calibri"/>
          <w:color w:val="808080"/>
          <w:sz w:val="20"/>
          <w:szCs w:val="20"/>
        </w:rPr>
        <w:tab/>
      </w:r>
      <w:r>
        <w:rPr>
          <w:rFonts w:ascii="Calibri" w:eastAsia="Calibri" w:hAnsi="Calibri" w:cs="Calibri"/>
          <w:color w:val="808080"/>
          <w:sz w:val="20"/>
          <w:szCs w:val="20"/>
        </w:rPr>
        <w:tab/>
      </w:r>
      <w:r>
        <w:rPr>
          <w:b/>
          <w:sz w:val="20"/>
          <w:szCs w:val="20"/>
        </w:rPr>
        <w:t xml:space="preserve">End Date: </w:t>
      </w:r>
      <w:r>
        <w:rPr>
          <w:sz w:val="20"/>
          <w:szCs w:val="20"/>
        </w:rPr>
        <w:t xml:space="preserve">October </w:t>
      </w:r>
      <w:proofErr w:type="gramStart"/>
      <w:r>
        <w:rPr>
          <w:sz w:val="20"/>
          <w:szCs w:val="20"/>
        </w:rPr>
        <w:t>31</w:t>
      </w:r>
      <w:r>
        <w:rPr>
          <w:sz w:val="20"/>
          <w:szCs w:val="20"/>
          <w:vertAlign w:val="superscript"/>
        </w:rPr>
        <w:t>st</w:t>
      </w:r>
      <w:proofErr w:type="gramEnd"/>
      <w:r>
        <w:rPr>
          <w:sz w:val="20"/>
          <w:szCs w:val="20"/>
        </w:rPr>
        <w:t xml:space="preserve">  </w:t>
      </w:r>
    </w:p>
    <w:p w14:paraId="1F5AEF65" w14:textId="77777777" w:rsidR="00C03E4E" w:rsidRDefault="00C03E4E">
      <w:pPr>
        <w:rPr>
          <w:b/>
          <w:sz w:val="20"/>
          <w:szCs w:val="20"/>
        </w:rPr>
      </w:pPr>
    </w:p>
    <w:p w14:paraId="7E9ECAA8" w14:textId="77777777" w:rsidR="00C03E4E" w:rsidRDefault="00000000">
      <w:pPr>
        <w:rPr>
          <w:b/>
          <w:sz w:val="20"/>
          <w:szCs w:val="20"/>
        </w:rPr>
      </w:pPr>
      <w:r>
        <w:rPr>
          <w:b/>
          <w:sz w:val="20"/>
          <w:szCs w:val="20"/>
        </w:rPr>
        <w:t>Program Overview</w:t>
      </w:r>
    </w:p>
    <w:p w14:paraId="2CD18E7C" w14:textId="77777777" w:rsidR="00C03E4E" w:rsidRDefault="00000000">
      <w:pPr>
        <w:rPr>
          <w:sz w:val="20"/>
          <w:szCs w:val="20"/>
        </w:rPr>
      </w:pPr>
      <w:r>
        <w:rPr>
          <w:sz w:val="20"/>
          <w:szCs w:val="20"/>
        </w:rPr>
        <w:t>Localizing our food system is one of the most impactful and actionable steps we can take to solve so many of our global problems, Across the central Rocky Mountains and southwestern Colorado, AmeriCorps service with Mountain Roots Healthy Futures Program builds social, economic, and environmental health for rural communities.  We work with ten organizations throughout the region who are leaders in their fields, activating community-driven initiatives including Farm to School, Regenerative Agriculture &amp; Community Gardens, Hunger Solutions (Community Food Security), and other programs in public health, conservation, and the environment. Join us for anywhere from one season to up to two years of mentored service, where you’ll build a bridge from college to career while building and sustaining healthy communities, healthy people, and a healthy environment.</w:t>
      </w:r>
    </w:p>
    <w:p w14:paraId="7E5403D5" w14:textId="77777777" w:rsidR="00C03E4E" w:rsidRDefault="00C03E4E">
      <w:pPr>
        <w:rPr>
          <w:sz w:val="20"/>
          <w:szCs w:val="20"/>
        </w:rPr>
      </w:pPr>
    </w:p>
    <w:p w14:paraId="78240BF2" w14:textId="77777777" w:rsidR="00C03E4E" w:rsidRDefault="00000000">
      <w:pPr>
        <w:rPr>
          <w:b/>
          <w:sz w:val="20"/>
          <w:szCs w:val="20"/>
        </w:rPr>
      </w:pPr>
      <w:r>
        <w:rPr>
          <w:b/>
          <w:sz w:val="20"/>
          <w:szCs w:val="20"/>
        </w:rPr>
        <w:t xml:space="preserve">Organization Overview </w:t>
      </w:r>
    </w:p>
    <w:p w14:paraId="19EB2FA3" w14:textId="77777777" w:rsidR="00C03E4E" w:rsidRDefault="00000000">
      <w:pPr>
        <w:rPr>
          <w:sz w:val="20"/>
          <w:szCs w:val="20"/>
        </w:rPr>
      </w:pPr>
      <w:r>
        <w:rPr>
          <w:sz w:val="20"/>
          <w:szCs w:val="20"/>
        </w:rPr>
        <w:t>The Rio Grande Farm Park’s mission is to create and sustain a vibrant place where people come to learn, play, and grow. The Farm Park maintains 15 arable acres for disadvantaged farmers to grow food regeneratively, while the whole 40 acres provides youth and community education, robust volunteer programs, and a public park and orchard. The populations served are everyone, with particular focus on families in Alamosa and populations that seek farming opportunities but lack access to land, water, and capital.</w:t>
      </w:r>
    </w:p>
    <w:p w14:paraId="6E8F4944" w14:textId="77777777" w:rsidR="00C03E4E" w:rsidRDefault="00C03E4E">
      <w:pPr>
        <w:rPr>
          <w:b/>
          <w:sz w:val="20"/>
          <w:szCs w:val="20"/>
        </w:rPr>
      </w:pPr>
    </w:p>
    <w:p w14:paraId="09FAB9BB" w14:textId="77777777" w:rsidR="00C03E4E" w:rsidRDefault="00000000">
      <w:pPr>
        <w:rPr>
          <w:b/>
          <w:sz w:val="20"/>
          <w:szCs w:val="20"/>
        </w:rPr>
      </w:pPr>
      <w:r>
        <w:rPr>
          <w:b/>
          <w:sz w:val="20"/>
          <w:szCs w:val="20"/>
        </w:rPr>
        <w:t xml:space="preserve">Service Description  </w:t>
      </w:r>
    </w:p>
    <w:p w14:paraId="72B3F05B" w14:textId="77777777" w:rsidR="00C03E4E" w:rsidRDefault="00000000">
      <w:pPr>
        <w:rPr>
          <w:sz w:val="20"/>
          <w:szCs w:val="20"/>
        </w:rPr>
      </w:pPr>
      <w:r>
        <w:rPr>
          <w:sz w:val="20"/>
          <w:szCs w:val="20"/>
        </w:rPr>
        <w:t xml:space="preserve">The Rio Grande Farm Park seeks a curious, hard-working Farm Assistant AmeriCorps volunteer to support activities on a </w:t>
      </w:r>
      <w:proofErr w:type="gramStart"/>
      <w:r>
        <w:rPr>
          <w:sz w:val="20"/>
          <w:szCs w:val="20"/>
        </w:rPr>
        <w:t>38 acre</w:t>
      </w:r>
      <w:proofErr w:type="gramEnd"/>
      <w:r>
        <w:rPr>
          <w:sz w:val="20"/>
          <w:szCs w:val="20"/>
        </w:rPr>
        <w:t xml:space="preserve"> community farm in Alamosa, Colorado. The Farm Assistant AmeriCorps Volunteer will assist with land-based work, lead volunteer programs, and have opportunities to </w:t>
      </w:r>
      <w:proofErr w:type="gramStart"/>
      <w:r>
        <w:rPr>
          <w:sz w:val="20"/>
          <w:szCs w:val="20"/>
        </w:rPr>
        <w:t>hone in on</w:t>
      </w:r>
      <w:proofErr w:type="gramEnd"/>
      <w:r>
        <w:rPr>
          <w:sz w:val="20"/>
          <w:szCs w:val="20"/>
        </w:rPr>
        <w:t xml:space="preserve"> projects and programs based on their interests. This person will learn the ins-and-outs of growing produce in an arid climate, from water management to soil health. This person will also become a leader for volunteer projects, integrating community groups and students into meaningful and creative projects. This person will work closely with the Farm Manager and Director to practice regenerative agriculture and create a vibrant community space. </w:t>
      </w:r>
    </w:p>
    <w:p w14:paraId="7C18C073" w14:textId="77777777" w:rsidR="00C03E4E" w:rsidRDefault="00C03E4E">
      <w:pPr>
        <w:rPr>
          <w:sz w:val="20"/>
          <w:szCs w:val="20"/>
        </w:rPr>
      </w:pPr>
    </w:p>
    <w:p w14:paraId="5C9C0379" w14:textId="77777777" w:rsidR="00C03E4E" w:rsidRDefault="00C03E4E">
      <w:pPr>
        <w:rPr>
          <w:b/>
          <w:i/>
          <w:sz w:val="20"/>
          <w:szCs w:val="20"/>
        </w:rPr>
      </w:pPr>
    </w:p>
    <w:p w14:paraId="683E10FF" w14:textId="77777777" w:rsidR="00C03E4E" w:rsidRDefault="00000000">
      <w:pPr>
        <w:rPr>
          <w:b/>
          <w:sz w:val="20"/>
          <w:szCs w:val="20"/>
        </w:rPr>
      </w:pPr>
      <w:r>
        <w:rPr>
          <w:b/>
          <w:sz w:val="20"/>
          <w:szCs w:val="20"/>
        </w:rPr>
        <w:t xml:space="preserve">AmeriCorps Member Primary Responsibilities  </w:t>
      </w:r>
    </w:p>
    <w:p w14:paraId="301EF0E3" w14:textId="77777777" w:rsidR="00C03E4E" w:rsidRDefault="00000000">
      <w:pPr>
        <w:numPr>
          <w:ilvl w:val="0"/>
          <w:numId w:val="4"/>
        </w:numPr>
        <w:pBdr>
          <w:top w:val="nil"/>
          <w:left w:val="nil"/>
          <w:bottom w:val="nil"/>
          <w:right w:val="nil"/>
          <w:between w:val="nil"/>
        </w:pBdr>
        <w:rPr>
          <w:i/>
          <w:color w:val="000000"/>
          <w:sz w:val="20"/>
          <w:szCs w:val="20"/>
        </w:rPr>
      </w:pPr>
      <w:r>
        <w:rPr>
          <w:color w:val="000000"/>
          <w:sz w:val="20"/>
          <w:szCs w:val="20"/>
        </w:rPr>
        <w:t>Lead monthly Saturday volunteer workdays, including helping identify projects, planning and promoting events, and recording volunteer data.</w:t>
      </w:r>
    </w:p>
    <w:p w14:paraId="2E0BFDAC" w14:textId="77777777" w:rsidR="00C03E4E" w:rsidRDefault="00000000">
      <w:pPr>
        <w:numPr>
          <w:ilvl w:val="0"/>
          <w:numId w:val="4"/>
        </w:numPr>
        <w:pBdr>
          <w:top w:val="nil"/>
          <w:left w:val="nil"/>
          <w:bottom w:val="nil"/>
          <w:right w:val="nil"/>
          <w:between w:val="nil"/>
        </w:pBdr>
        <w:rPr>
          <w:i/>
          <w:color w:val="000000"/>
          <w:sz w:val="20"/>
          <w:szCs w:val="20"/>
        </w:rPr>
      </w:pPr>
      <w:r>
        <w:rPr>
          <w:color w:val="000000"/>
          <w:sz w:val="20"/>
          <w:szCs w:val="20"/>
        </w:rPr>
        <w:t>Assist with irrigation, including flood irrigation, drip line maintenance, and ditch maintenance.</w:t>
      </w:r>
    </w:p>
    <w:p w14:paraId="1D0F74B8" w14:textId="77777777" w:rsidR="00C03E4E" w:rsidRDefault="00000000">
      <w:pPr>
        <w:numPr>
          <w:ilvl w:val="0"/>
          <w:numId w:val="4"/>
        </w:numPr>
        <w:pBdr>
          <w:top w:val="nil"/>
          <w:left w:val="nil"/>
          <w:bottom w:val="nil"/>
          <w:right w:val="nil"/>
          <w:between w:val="nil"/>
        </w:pBdr>
        <w:rPr>
          <w:i/>
          <w:color w:val="000000"/>
          <w:sz w:val="20"/>
          <w:szCs w:val="20"/>
        </w:rPr>
      </w:pPr>
      <w:r>
        <w:rPr>
          <w:color w:val="000000"/>
          <w:sz w:val="20"/>
          <w:szCs w:val="20"/>
        </w:rPr>
        <w:t>Assist with vegetable production, from seeding to weeding to harvesting.</w:t>
      </w:r>
    </w:p>
    <w:p w14:paraId="74FD8A63" w14:textId="77777777" w:rsidR="00C03E4E" w:rsidRDefault="00000000">
      <w:pPr>
        <w:numPr>
          <w:ilvl w:val="0"/>
          <w:numId w:val="4"/>
        </w:numPr>
        <w:rPr>
          <w:sz w:val="20"/>
          <w:szCs w:val="20"/>
        </w:rPr>
      </w:pPr>
      <w:r>
        <w:rPr>
          <w:sz w:val="20"/>
          <w:szCs w:val="20"/>
        </w:rPr>
        <w:t>Assist RGFP farming program participants as appropriate.</w:t>
      </w:r>
    </w:p>
    <w:p w14:paraId="3DB2E61C" w14:textId="77777777" w:rsidR="00C03E4E" w:rsidRDefault="00000000">
      <w:pPr>
        <w:numPr>
          <w:ilvl w:val="0"/>
          <w:numId w:val="4"/>
        </w:numPr>
        <w:pBdr>
          <w:top w:val="nil"/>
          <w:left w:val="nil"/>
          <w:bottom w:val="nil"/>
          <w:right w:val="nil"/>
          <w:between w:val="nil"/>
        </w:pBdr>
        <w:rPr>
          <w:i/>
          <w:color w:val="000000"/>
          <w:sz w:val="20"/>
          <w:szCs w:val="20"/>
        </w:rPr>
      </w:pPr>
      <w:r>
        <w:rPr>
          <w:color w:val="000000"/>
          <w:sz w:val="20"/>
          <w:szCs w:val="20"/>
        </w:rPr>
        <w:t>Assist with animals (in the event we have animals), which may include chickens or goats.</w:t>
      </w:r>
    </w:p>
    <w:p w14:paraId="13329A77" w14:textId="77777777" w:rsidR="00C03E4E" w:rsidRDefault="00000000">
      <w:pPr>
        <w:numPr>
          <w:ilvl w:val="0"/>
          <w:numId w:val="4"/>
        </w:numPr>
        <w:pBdr>
          <w:top w:val="nil"/>
          <w:left w:val="nil"/>
          <w:bottom w:val="nil"/>
          <w:right w:val="nil"/>
          <w:between w:val="nil"/>
        </w:pBdr>
        <w:rPr>
          <w:i/>
          <w:color w:val="000000"/>
          <w:sz w:val="20"/>
          <w:szCs w:val="20"/>
        </w:rPr>
      </w:pPr>
      <w:r>
        <w:rPr>
          <w:color w:val="000000"/>
          <w:sz w:val="20"/>
          <w:szCs w:val="20"/>
        </w:rPr>
        <w:t xml:space="preserve">Assist with the weekly </w:t>
      </w:r>
      <w:proofErr w:type="spellStart"/>
      <w:r>
        <w:rPr>
          <w:color w:val="000000"/>
          <w:sz w:val="20"/>
          <w:szCs w:val="20"/>
        </w:rPr>
        <w:t>Mercadillo</w:t>
      </w:r>
      <w:proofErr w:type="spellEnd"/>
      <w:r>
        <w:rPr>
          <w:color w:val="000000"/>
          <w:sz w:val="20"/>
          <w:szCs w:val="20"/>
        </w:rPr>
        <w:t xml:space="preserve"> during the growing season including planning, vendor orientation, site management, and data collection. </w:t>
      </w:r>
    </w:p>
    <w:p w14:paraId="175C75FD" w14:textId="77777777" w:rsidR="00C03E4E" w:rsidRDefault="00000000">
      <w:pPr>
        <w:numPr>
          <w:ilvl w:val="0"/>
          <w:numId w:val="4"/>
        </w:numPr>
        <w:rPr>
          <w:sz w:val="20"/>
          <w:szCs w:val="20"/>
        </w:rPr>
      </w:pPr>
      <w:r>
        <w:rPr>
          <w:sz w:val="20"/>
          <w:szCs w:val="20"/>
        </w:rPr>
        <w:lastRenderedPageBreak/>
        <w:t xml:space="preserve">Participate with the weekly </w:t>
      </w:r>
      <w:proofErr w:type="spellStart"/>
      <w:r>
        <w:rPr>
          <w:sz w:val="20"/>
          <w:szCs w:val="20"/>
        </w:rPr>
        <w:t>Mercadillo</w:t>
      </w:r>
      <w:proofErr w:type="spellEnd"/>
      <w:r>
        <w:rPr>
          <w:sz w:val="20"/>
          <w:szCs w:val="20"/>
        </w:rPr>
        <w:t xml:space="preserve"> farmers’ market during the growing season - helping to set up the RGFP information booth, utilize a </w:t>
      </w:r>
      <w:proofErr w:type="gramStart"/>
      <w:r>
        <w:rPr>
          <w:sz w:val="20"/>
          <w:szCs w:val="20"/>
        </w:rPr>
        <w:t>Point of Sale</w:t>
      </w:r>
      <w:proofErr w:type="gramEnd"/>
      <w:r>
        <w:rPr>
          <w:sz w:val="20"/>
          <w:szCs w:val="20"/>
        </w:rPr>
        <w:t xml:space="preserve"> system to exchange SNAP and Credit Cards for market vouchers.</w:t>
      </w:r>
    </w:p>
    <w:p w14:paraId="51272B93" w14:textId="77777777" w:rsidR="00C03E4E" w:rsidRDefault="00000000">
      <w:pPr>
        <w:numPr>
          <w:ilvl w:val="0"/>
          <w:numId w:val="4"/>
        </w:numPr>
        <w:pBdr>
          <w:top w:val="nil"/>
          <w:left w:val="nil"/>
          <w:bottom w:val="nil"/>
          <w:right w:val="nil"/>
          <w:between w:val="nil"/>
        </w:pBdr>
        <w:rPr>
          <w:color w:val="000000"/>
          <w:sz w:val="20"/>
          <w:szCs w:val="20"/>
        </w:rPr>
      </w:pPr>
      <w:r>
        <w:rPr>
          <w:color w:val="000000"/>
          <w:sz w:val="20"/>
          <w:szCs w:val="20"/>
        </w:rPr>
        <w:t>Assist with land health activities such as cover cropping, tree care, and noxious weed control.</w:t>
      </w:r>
    </w:p>
    <w:p w14:paraId="66BF76E0" w14:textId="77777777" w:rsidR="00C03E4E" w:rsidRDefault="00000000">
      <w:pPr>
        <w:numPr>
          <w:ilvl w:val="0"/>
          <w:numId w:val="4"/>
        </w:numPr>
        <w:pBdr>
          <w:top w:val="nil"/>
          <w:left w:val="nil"/>
          <w:bottom w:val="nil"/>
          <w:right w:val="nil"/>
          <w:between w:val="nil"/>
        </w:pBdr>
        <w:rPr>
          <w:color w:val="000000"/>
          <w:sz w:val="20"/>
          <w:szCs w:val="20"/>
        </w:rPr>
      </w:pPr>
      <w:r>
        <w:rPr>
          <w:color w:val="000000"/>
          <w:sz w:val="20"/>
          <w:szCs w:val="20"/>
        </w:rPr>
        <w:t>Assist with landscaping projects in community areas.</w:t>
      </w:r>
    </w:p>
    <w:p w14:paraId="5A404C5C" w14:textId="77777777" w:rsidR="00C03E4E" w:rsidRDefault="00000000">
      <w:pPr>
        <w:numPr>
          <w:ilvl w:val="0"/>
          <w:numId w:val="4"/>
        </w:numPr>
        <w:rPr>
          <w:sz w:val="20"/>
          <w:szCs w:val="20"/>
        </w:rPr>
      </w:pPr>
      <w:r>
        <w:rPr>
          <w:sz w:val="20"/>
          <w:szCs w:val="20"/>
        </w:rPr>
        <w:t>Assist with growing produce and general maintenance in the greenhouse.</w:t>
      </w:r>
    </w:p>
    <w:p w14:paraId="6FBE4F38" w14:textId="77777777" w:rsidR="00C03E4E" w:rsidRDefault="00000000">
      <w:pPr>
        <w:numPr>
          <w:ilvl w:val="0"/>
          <w:numId w:val="4"/>
        </w:numPr>
        <w:rPr>
          <w:sz w:val="20"/>
          <w:szCs w:val="20"/>
        </w:rPr>
      </w:pPr>
      <w:r>
        <w:rPr>
          <w:sz w:val="20"/>
          <w:szCs w:val="20"/>
        </w:rPr>
        <w:t>Work with each RGFP Farmer’s Cooperative grower for 1 day/month to learn different growing techniques, provide feedback, and encourage educational exchange between growers.</w:t>
      </w:r>
    </w:p>
    <w:p w14:paraId="72F20376" w14:textId="77777777" w:rsidR="00C03E4E" w:rsidRDefault="00000000">
      <w:pPr>
        <w:numPr>
          <w:ilvl w:val="0"/>
          <w:numId w:val="4"/>
        </w:numPr>
        <w:pBdr>
          <w:top w:val="nil"/>
          <w:left w:val="nil"/>
          <w:bottom w:val="nil"/>
          <w:right w:val="nil"/>
          <w:between w:val="nil"/>
        </w:pBdr>
        <w:rPr>
          <w:color w:val="000000"/>
          <w:sz w:val="20"/>
          <w:szCs w:val="20"/>
        </w:rPr>
      </w:pPr>
      <w:r>
        <w:rPr>
          <w:color w:val="000000"/>
          <w:sz w:val="20"/>
          <w:szCs w:val="20"/>
        </w:rPr>
        <w:t>Help integrate meaningful and creative volunteer opportunities into needed tasks at the Farm Park, and work with community groups to plan events and accomplish these tasks.</w:t>
      </w:r>
    </w:p>
    <w:p w14:paraId="497BCA44" w14:textId="77777777" w:rsidR="00C03E4E" w:rsidRDefault="00000000">
      <w:pPr>
        <w:numPr>
          <w:ilvl w:val="0"/>
          <w:numId w:val="4"/>
        </w:numPr>
        <w:pBdr>
          <w:top w:val="nil"/>
          <w:left w:val="nil"/>
          <w:bottom w:val="nil"/>
          <w:right w:val="nil"/>
          <w:between w:val="nil"/>
        </w:pBdr>
        <w:rPr>
          <w:color w:val="000000"/>
          <w:sz w:val="20"/>
          <w:szCs w:val="20"/>
        </w:rPr>
      </w:pPr>
      <w:r>
        <w:rPr>
          <w:color w:val="000000"/>
          <w:sz w:val="20"/>
          <w:szCs w:val="20"/>
        </w:rPr>
        <w:t>As needed, create social media and newsletter content</w:t>
      </w:r>
    </w:p>
    <w:p w14:paraId="2D0B6B0C" w14:textId="77777777" w:rsidR="00C03E4E" w:rsidRDefault="00000000">
      <w:pPr>
        <w:numPr>
          <w:ilvl w:val="0"/>
          <w:numId w:val="4"/>
        </w:numPr>
        <w:pBdr>
          <w:top w:val="nil"/>
          <w:left w:val="nil"/>
          <w:bottom w:val="nil"/>
          <w:right w:val="nil"/>
          <w:between w:val="nil"/>
        </w:pBdr>
        <w:rPr>
          <w:color w:val="000000"/>
          <w:sz w:val="20"/>
          <w:szCs w:val="20"/>
        </w:rPr>
      </w:pPr>
      <w:r>
        <w:rPr>
          <w:color w:val="000000"/>
          <w:sz w:val="20"/>
          <w:szCs w:val="20"/>
        </w:rPr>
        <w:t>According to interests and skills, consider the needs of Farm Park and offer creative solutions to problems.</w:t>
      </w:r>
    </w:p>
    <w:p w14:paraId="2A1664C2" w14:textId="77777777" w:rsidR="00C03E4E" w:rsidRDefault="00C03E4E">
      <w:pPr>
        <w:pBdr>
          <w:top w:val="nil"/>
          <w:left w:val="nil"/>
          <w:bottom w:val="nil"/>
          <w:right w:val="nil"/>
          <w:between w:val="nil"/>
        </w:pBdr>
        <w:rPr>
          <w:i/>
          <w:color w:val="000000"/>
          <w:sz w:val="20"/>
          <w:szCs w:val="20"/>
        </w:rPr>
      </w:pPr>
    </w:p>
    <w:p w14:paraId="38241F33" w14:textId="77777777" w:rsidR="00C03E4E" w:rsidRDefault="00C03E4E">
      <w:pPr>
        <w:rPr>
          <w:b/>
          <w:sz w:val="20"/>
          <w:szCs w:val="20"/>
        </w:rPr>
      </w:pPr>
    </w:p>
    <w:p w14:paraId="5CCDAE42" w14:textId="77777777" w:rsidR="00C03E4E" w:rsidRDefault="00000000">
      <w:pPr>
        <w:rPr>
          <w:b/>
          <w:sz w:val="20"/>
          <w:szCs w:val="20"/>
        </w:rPr>
      </w:pPr>
      <w:r>
        <w:rPr>
          <w:b/>
          <w:sz w:val="20"/>
          <w:szCs w:val="20"/>
        </w:rPr>
        <w:t xml:space="preserve">Location and Service Conditions: </w:t>
      </w:r>
    </w:p>
    <w:p w14:paraId="59A305CC" w14:textId="77777777" w:rsidR="00C03E4E" w:rsidRDefault="00000000">
      <w:pPr>
        <w:rPr>
          <w:sz w:val="20"/>
          <w:szCs w:val="20"/>
        </w:rPr>
      </w:pPr>
      <w:r>
        <w:rPr>
          <w:sz w:val="20"/>
          <w:szCs w:val="20"/>
        </w:rPr>
        <w:t xml:space="preserve">This position is based at Rio Grande Farm Park and will involve service at San Luis Valley Local Foods Coalition Office at 412 State Ave, Alamosa, CO 81101. Position will involve frequent days of service outdoors. </w:t>
      </w:r>
    </w:p>
    <w:p w14:paraId="5E224B8F" w14:textId="77777777" w:rsidR="00C03E4E" w:rsidRDefault="00C03E4E">
      <w:pPr>
        <w:rPr>
          <w:b/>
          <w:sz w:val="20"/>
          <w:szCs w:val="20"/>
        </w:rPr>
      </w:pPr>
    </w:p>
    <w:p w14:paraId="64B98EBB" w14:textId="77777777" w:rsidR="00C03E4E" w:rsidRDefault="00000000">
      <w:pPr>
        <w:rPr>
          <w:sz w:val="20"/>
          <w:szCs w:val="20"/>
        </w:rPr>
      </w:pPr>
      <w:r>
        <w:rPr>
          <w:b/>
          <w:sz w:val="20"/>
          <w:szCs w:val="20"/>
        </w:rPr>
        <w:t>Qualifications:</w:t>
      </w:r>
      <w:r>
        <w:rPr>
          <w:sz w:val="20"/>
          <w:szCs w:val="20"/>
        </w:rPr>
        <w:t xml:space="preserve"> </w:t>
      </w:r>
    </w:p>
    <w:p w14:paraId="3DA57759" w14:textId="77777777" w:rsidR="00C03E4E" w:rsidRDefault="00000000">
      <w:pPr>
        <w:numPr>
          <w:ilvl w:val="0"/>
          <w:numId w:val="1"/>
        </w:numPr>
        <w:rPr>
          <w:sz w:val="20"/>
          <w:szCs w:val="20"/>
        </w:rPr>
      </w:pPr>
      <w:r>
        <w:rPr>
          <w:sz w:val="20"/>
          <w:szCs w:val="20"/>
        </w:rPr>
        <w:t>Agricultural experience preferred but not required. Experience working in the manual labor and/or service industry is a plus.</w:t>
      </w:r>
    </w:p>
    <w:p w14:paraId="0FE05BE4" w14:textId="77777777" w:rsidR="00C03E4E" w:rsidRDefault="00000000">
      <w:pPr>
        <w:numPr>
          <w:ilvl w:val="0"/>
          <w:numId w:val="1"/>
        </w:numPr>
        <w:rPr>
          <w:sz w:val="20"/>
          <w:szCs w:val="20"/>
        </w:rPr>
      </w:pPr>
      <w:r>
        <w:rPr>
          <w:sz w:val="20"/>
          <w:szCs w:val="20"/>
        </w:rPr>
        <w:t>Ability to safely lift 40-50 pounds and work bent over for extended periods of time in any type of weather.</w:t>
      </w:r>
    </w:p>
    <w:p w14:paraId="2D31E30A" w14:textId="77777777" w:rsidR="00C03E4E" w:rsidRDefault="00000000">
      <w:pPr>
        <w:numPr>
          <w:ilvl w:val="0"/>
          <w:numId w:val="1"/>
        </w:numPr>
        <w:rPr>
          <w:sz w:val="20"/>
          <w:szCs w:val="20"/>
        </w:rPr>
      </w:pPr>
      <w:r>
        <w:rPr>
          <w:sz w:val="20"/>
          <w:szCs w:val="20"/>
        </w:rPr>
        <w:t xml:space="preserve">Ability to work efficiently with teammates </w:t>
      </w:r>
      <w:proofErr w:type="gramStart"/>
      <w:r>
        <w:rPr>
          <w:sz w:val="20"/>
          <w:szCs w:val="20"/>
        </w:rPr>
        <w:t>and also</w:t>
      </w:r>
      <w:proofErr w:type="gramEnd"/>
      <w:r>
        <w:rPr>
          <w:sz w:val="20"/>
          <w:szCs w:val="20"/>
        </w:rPr>
        <w:t xml:space="preserve"> independently. </w:t>
      </w:r>
    </w:p>
    <w:p w14:paraId="6DDFCCB9" w14:textId="77777777" w:rsidR="00C03E4E" w:rsidRDefault="00000000">
      <w:pPr>
        <w:numPr>
          <w:ilvl w:val="0"/>
          <w:numId w:val="1"/>
        </w:numPr>
        <w:rPr>
          <w:sz w:val="20"/>
          <w:szCs w:val="20"/>
        </w:rPr>
      </w:pPr>
      <w:r>
        <w:rPr>
          <w:sz w:val="20"/>
          <w:szCs w:val="20"/>
        </w:rPr>
        <w:t>Attention to detail and willingness to focus and learn.</w:t>
      </w:r>
    </w:p>
    <w:p w14:paraId="3DBDCA18" w14:textId="77777777" w:rsidR="00C03E4E" w:rsidRDefault="00000000">
      <w:pPr>
        <w:numPr>
          <w:ilvl w:val="0"/>
          <w:numId w:val="1"/>
        </w:numPr>
        <w:rPr>
          <w:sz w:val="20"/>
          <w:szCs w:val="20"/>
        </w:rPr>
      </w:pPr>
      <w:r>
        <w:rPr>
          <w:sz w:val="20"/>
          <w:szCs w:val="20"/>
        </w:rPr>
        <w:t>Positive attitude is key, and the ability to maintain calm with frustrated program participants is necessary.</w:t>
      </w:r>
    </w:p>
    <w:p w14:paraId="34FEE258" w14:textId="77777777" w:rsidR="00C03E4E" w:rsidRDefault="00000000">
      <w:pPr>
        <w:numPr>
          <w:ilvl w:val="0"/>
          <w:numId w:val="1"/>
        </w:numPr>
        <w:rPr>
          <w:sz w:val="20"/>
          <w:szCs w:val="20"/>
        </w:rPr>
      </w:pPr>
      <w:r>
        <w:rPr>
          <w:sz w:val="20"/>
          <w:szCs w:val="20"/>
        </w:rPr>
        <w:t>Priority given to bilingual English/Spanish speakers. Those who are not bilingual will need to be able to comfortably work alongside monolingual Spanish speakers.</w:t>
      </w:r>
    </w:p>
    <w:p w14:paraId="313E2BD4" w14:textId="77777777" w:rsidR="00C03E4E" w:rsidRDefault="00C03E4E">
      <w:pPr>
        <w:rPr>
          <w:b/>
          <w:sz w:val="20"/>
          <w:szCs w:val="20"/>
        </w:rPr>
      </w:pPr>
    </w:p>
    <w:p w14:paraId="39242009" w14:textId="77777777" w:rsidR="00C03E4E" w:rsidRDefault="00000000">
      <w:pPr>
        <w:rPr>
          <w:b/>
          <w:sz w:val="20"/>
          <w:szCs w:val="20"/>
        </w:rPr>
      </w:pPr>
      <w:r>
        <w:rPr>
          <w:b/>
          <w:sz w:val="20"/>
          <w:szCs w:val="20"/>
        </w:rPr>
        <w:t xml:space="preserve">AmeriCorps Required Qualifications: </w:t>
      </w:r>
    </w:p>
    <w:p w14:paraId="39EDBFB4" w14:textId="77777777" w:rsidR="00C03E4E" w:rsidRDefault="00000000">
      <w:pPr>
        <w:numPr>
          <w:ilvl w:val="0"/>
          <w:numId w:val="2"/>
        </w:numPr>
        <w:rPr>
          <w:sz w:val="20"/>
          <w:szCs w:val="20"/>
        </w:rPr>
      </w:pPr>
      <w:r>
        <w:rPr>
          <w:sz w:val="20"/>
          <w:szCs w:val="20"/>
        </w:rPr>
        <w:t>At least 17 years old at start of service</w:t>
      </w:r>
    </w:p>
    <w:p w14:paraId="70E02C56" w14:textId="77777777" w:rsidR="00C03E4E" w:rsidRDefault="00000000">
      <w:pPr>
        <w:numPr>
          <w:ilvl w:val="0"/>
          <w:numId w:val="2"/>
        </w:numPr>
        <w:rPr>
          <w:sz w:val="20"/>
          <w:szCs w:val="20"/>
        </w:rPr>
      </w:pPr>
      <w:r>
        <w:rPr>
          <w:sz w:val="20"/>
          <w:szCs w:val="20"/>
        </w:rPr>
        <w:t>Must be a high school graduate, GED recipient, or working toward attaining a high school diploma or GED during the term of service. Members must obtain either a diploma or GED before using an education award.</w:t>
      </w:r>
    </w:p>
    <w:p w14:paraId="6311D82D" w14:textId="77777777" w:rsidR="00C03E4E" w:rsidRDefault="00000000">
      <w:pPr>
        <w:numPr>
          <w:ilvl w:val="0"/>
          <w:numId w:val="2"/>
        </w:numPr>
        <w:rPr>
          <w:sz w:val="20"/>
          <w:szCs w:val="20"/>
        </w:rPr>
      </w:pPr>
      <w:r>
        <w:rPr>
          <w:sz w:val="20"/>
          <w:szCs w:val="20"/>
        </w:rPr>
        <w:t>Be a citizen, national, or lawful permanent resident of the United States</w:t>
      </w:r>
    </w:p>
    <w:p w14:paraId="3E9F16A2" w14:textId="77777777" w:rsidR="00C03E4E" w:rsidRDefault="00000000">
      <w:pPr>
        <w:numPr>
          <w:ilvl w:val="0"/>
          <w:numId w:val="2"/>
        </w:numPr>
        <w:rPr>
          <w:sz w:val="20"/>
          <w:szCs w:val="20"/>
        </w:rPr>
      </w:pPr>
      <w:r>
        <w:rPr>
          <w:sz w:val="20"/>
          <w:szCs w:val="20"/>
        </w:rPr>
        <w:t>Able to pass a National Service Criminal History Check (state, FBI, and National Sex Offender Public Website checks) per 45 CFR 2540.202</w:t>
      </w:r>
    </w:p>
    <w:p w14:paraId="783407FC" w14:textId="77777777" w:rsidR="00C03E4E" w:rsidRDefault="00C03E4E">
      <w:pPr>
        <w:rPr>
          <w:b/>
          <w:sz w:val="20"/>
          <w:szCs w:val="20"/>
        </w:rPr>
      </w:pPr>
    </w:p>
    <w:p w14:paraId="7F234528" w14:textId="77777777" w:rsidR="00C03E4E" w:rsidRDefault="00C03E4E">
      <w:pPr>
        <w:rPr>
          <w:b/>
          <w:sz w:val="20"/>
          <w:szCs w:val="20"/>
        </w:rPr>
      </w:pPr>
    </w:p>
    <w:p w14:paraId="0720FE0E" w14:textId="77777777" w:rsidR="00C03E4E" w:rsidRDefault="00000000">
      <w:pPr>
        <w:rPr>
          <w:b/>
          <w:sz w:val="20"/>
          <w:szCs w:val="20"/>
        </w:rPr>
      </w:pPr>
      <w:r>
        <w:rPr>
          <w:b/>
          <w:sz w:val="20"/>
          <w:szCs w:val="20"/>
        </w:rPr>
        <w:t xml:space="preserve">Healthy Futures AmeriCorps Program Benefits </w:t>
      </w:r>
    </w:p>
    <w:p w14:paraId="17BF0F91" w14:textId="77777777" w:rsidR="00C03E4E" w:rsidRDefault="00000000">
      <w:pPr>
        <w:numPr>
          <w:ilvl w:val="0"/>
          <w:numId w:val="3"/>
        </w:numPr>
        <w:pBdr>
          <w:top w:val="nil"/>
          <w:left w:val="nil"/>
          <w:bottom w:val="nil"/>
          <w:right w:val="nil"/>
          <w:between w:val="nil"/>
        </w:pBdr>
        <w:ind w:left="540" w:hanging="180"/>
        <w:rPr>
          <w:b/>
          <w:color w:val="000000"/>
          <w:sz w:val="20"/>
          <w:szCs w:val="20"/>
        </w:rPr>
      </w:pPr>
      <w:r>
        <w:rPr>
          <w:color w:val="000000"/>
          <w:sz w:val="20"/>
          <w:szCs w:val="20"/>
        </w:rPr>
        <w:t>$9,680.00.    Living Allowance - AmeriCorps Member(s) will receive total stipend</w:t>
      </w:r>
      <w:r>
        <w:rPr>
          <w:color w:val="4F81BD"/>
          <w:sz w:val="20"/>
          <w:szCs w:val="20"/>
        </w:rPr>
        <w:t xml:space="preserve"> </w:t>
      </w:r>
      <w:r>
        <w:rPr>
          <w:color w:val="000000"/>
          <w:sz w:val="20"/>
          <w:szCs w:val="20"/>
        </w:rPr>
        <w:t xml:space="preserve">paid bi-weekly at $806.67 over the course of the term. </w:t>
      </w:r>
    </w:p>
    <w:p w14:paraId="17C4F529"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$3,447.50 Education Award / Tuition Assistance - AmeriCorps Member(s) can receive an Education Award upon successful completion of service. This can be used to pay back student loans, or to further your education.</w:t>
      </w:r>
    </w:p>
    <w:p w14:paraId="79FDE44E"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Eligible AmeriCorps Members can receive childcare assistance.</w:t>
      </w:r>
    </w:p>
    <w:p w14:paraId="1C2C904E"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All Members receive professional development and training, plus covered travel costs for attendance at state or regional conferences.</w:t>
      </w:r>
    </w:p>
    <w:p w14:paraId="74A8BF7F"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All members may be eligible for Federal program assistance (SNAP, Medicaid, etc.)</w:t>
      </w:r>
    </w:p>
    <w:p w14:paraId="08C77010"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All members may qualify for student loan forbearance (postponing the payment of loans) while in service.</w:t>
      </w:r>
    </w:p>
    <w:p w14:paraId="6622D221" w14:textId="77777777" w:rsidR="00C03E4E" w:rsidRDefault="00000000">
      <w:pPr>
        <w:numPr>
          <w:ilvl w:val="0"/>
          <w:numId w:val="3"/>
        </w:numPr>
        <w:pBdr>
          <w:top w:val="nil"/>
          <w:left w:val="nil"/>
          <w:bottom w:val="nil"/>
          <w:right w:val="nil"/>
          <w:between w:val="nil"/>
        </w:pBdr>
        <w:ind w:left="540" w:hanging="180"/>
        <w:rPr>
          <w:color w:val="000000"/>
          <w:sz w:val="20"/>
          <w:szCs w:val="20"/>
        </w:rPr>
      </w:pPr>
      <w:r>
        <w:rPr>
          <w:color w:val="000000"/>
          <w:sz w:val="20"/>
          <w:szCs w:val="20"/>
        </w:rPr>
        <w:t>Alumni benefits may include priority hiring with organizations that are part of Employers of National Service and the Public Service Loan Forgiveness Program to eliminate educational debt.</w:t>
      </w:r>
    </w:p>
    <w:p w14:paraId="60E41E4B" w14:textId="77777777" w:rsidR="00C03E4E" w:rsidRDefault="00C03E4E">
      <w:pPr>
        <w:pBdr>
          <w:top w:val="nil"/>
          <w:left w:val="nil"/>
          <w:bottom w:val="nil"/>
          <w:right w:val="nil"/>
          <w:between w:val="nil"/>
        </w:pBdr>
        <w:ind w:left="360"/>
        <w:rPr>
          <w:color w:val="000000"/>
          <w:sz w:val="20"/>
          <w:szCs w:val="20"/>
        </w:rPr>
        <w:sectPr w:rsidR="00C03E4E">
          <w:headerReference w:type="even" r:id="rId8"/>
          <w:headerReference w:type="default" r:id="rId9"/>
          <w:footerReference w:type="even" r:id="rId10"/>
          <w:footerReference w:type="default" r:id="rId11"/>
          <w:headerReference w:type="first" r:id="rId12"/>
          <w:footerReference w:type="first" r:id="rId13"/>
          <w:pgSz w:w="12240" w:h="15840"/>
          <w:pgMar w:top="973" w:right="1080" w:bottom="1008" w:left="1080" w:header="450" w:footer="494" w:gutter="0"/>
          <w:pgNumType w:start="1"/>
          <w:cols w:space="720"/>
        </w:sectPr>
      </w:pPr>
    </w:p>
    <w:p w14:paraId="2A6B0913" w14:textId="77777777" w:rsidR="00C03E4E" w:rsidRDefault="00C03E4E">
      <w:pPr>
        <w:rPr>
          <w:sz w:val="20"/>
          <w:szCs w:val="20"/>
        </w:rPr>
        <w:sectPr w:rsidR="00C03E4E">
          <w:type w:val="continuous"/>
          <w:pgSz w:w="12240" w:h="15840"/>
          <w:pgMar w:top="1008" w:right="1080" w:bottom="1008" w:left="1080" w:header="720" w:footer="494" w:gutter="0"/>
          <w:cols w:space="720"/>
        </w:sectPr>
      </w:pPr>
    </w:p>
    <w:p w14:paraId="6747F1F8" w14:textId="77777777" w:rsidR="00C03E4E" w:rsidRDefault="00000000">
      <w:pPr>
        <w:ind w:left="-360"/>
        <w:rPr>
          <w:b/>
          <w:sz w:val="20"/>
          <w:szCs w:val="20"/>
        </w:rPr>
      </w:pPr>
      <w:r>
        <w:rPr>
          <w:b/>
          <w:sz w:val="20"/>
          <w:szCs w:val="20"/>
        </w:rPr>
        <w:lastRenderedPageBreak/>
        <w:t>About the Living Allowance</w:t>
      </w:r>
    </w:p>
    <w:p w14:paraId="4E1AAFA7" w14:textId="77777777" w:rsidR="00C03E4E" w:rsidRDefault="00000000">
      <w:pPr>
        <w:ind w:left="-360"/>
        <w:rPr>
          <w:sz w:val="20"/>
          <w:szCs w:val="20"/>
        </w:rPr>
      </w:pPr>
      <w:r>
        <w:rPr>
          <w:sz w:val="20"/>
          <w:szCs w:val="20"/>
        </w:rPr>
        <w:t xml:space="preserve">An AmeriCorps Living Allowance is not a wage, salary, or hourly pay. You are enrolling in a SERVICE position, not a job. The Living Allowance is a stipend designed to support the </w:t>
      </w:r>
      <w:proofErr w:type="gramStart"/>
      <w:r>
        <w:rPr>
          <w:sz w:val="20"/>
          <w:szCs w:val="20"/>
        </w:rPr>
        <w:t>basic necessities</w:t>
      </w:r>
      <w:proofErr w:type="gramEnd"/>
      <w:r>
        <w:rPr>
          <w:sz w:val="20"/>
          <w:szCs w:val="20"/>
        </w:rPr>
        <w:t xml:space="preserve"> of the individual while in service, such as room and board, utilities, and transportation. Carefully consider this when applying.</w:t>
      </w:r>
    </w:p>
    <w:p w14:paraId="70D17D78" w14:textId="77777777" w:rsidR="00C03E4E" w:rsidRDefault="00C03E4E">
      <w:pPr>
        <w:rPr>
          <w:sz w:val="20"/>
          <w:szCs w:val="20"/>
        </w:rPr>
      </w:pPr>
    </w:p>
    <w:p w14:paraId="2FC762B3" w14:textId="77777777" w:rsidR="00C03E4E" w:rsidRDefault="00000000">
      <w:pPr>
        <w:rPr>
          <w:sz w:val="20"/>
          <w:szCs w:val="20"/>
        </w:rPr>
      </w:pPr>
      <w:r>
        <w:rPr>
          <w:sz w:val="20"/>
          <w:szCs w:val="20"/>
        </w:rPr>
        <w:t>Place an “X” beside all that apply.</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8826"/>
      </w:tblGrid>
      <w:tr w:rsidR="00C03E4E" w14:paraId="2F5097FB" w14:textId="77777777">
        <w:tc>
          <w:tcPr>
            <w:tcW w:w="9350" w:type="dxa"/>
            <w:gridSpan w:val="2"/>
          </w:tcPr>
          <w:p w14:paraId="0F223B7B" w14:textId="77777777" w:rsidR="00C03E4E" w:rsidRDefault="00000000">
            <w:pPr>
              <w:rPr>
                <w:sz w:val="18"/>
                <w:szCs w:val="18"/>
              </w:rPr>
            </w:pPr>
            <w:r>
              <w:rPr>
                <w:sz w:val="18"/>
                <w:szCs w:val="18"/>
              </w:rPr>
              <w:t xml:space="preserve">EDUCATION PREFERRED FOR THIS POSITION </w:t>
            </w:r>
            <w:r>
              <w:rPr>
                <w:i/>
                <w:sz w:val="18"/>
                <w:szCs w:val="18"/>
              </w:rPr>
              <w:t>(select all that apply)</w:t>
            </w:r>
          </w:p>
        </w:tc>
      </w:tr>
      <w:tr w:rsidR="00C03E4E" w14:paraId="71139BDA" w14:textId="77777777">
        <w:tc>
          <w:tcPr>
            <w:tcW w:w="524" w:type="dxa"/>
          </w:tcPr>
          <w:p w14:paraId="41E337CC" w14:textId="77777777" w:rsidR="00C03E4E" w:rsidRDefault="00000000">
            <w:pPr>
              <w:rPr>
                <w:sz w:val="20"/>
                <w:szCs w:val="20"/>
              </w:rPr>
            </w:pPr>
            <w:r>
              <w:rPr>
                <w:sz w:val="20"/>
                <w:szCs w:val="20"/>
              </w:rPr>
              <w:t>X</w:t>
            </w:r>
          </w:p>
        </w:tc>
        <w:tc>
          <w:tcPr>
            <w:tcW w:w="8826" w:type="dxa"/>
          </w:tcPr>
          <w:p w14:paraId="44E06F1E" w14:textId="77777777" w:rsidR="00C03E4E" w:rsidRDefault="00000000">
            <w:pPr>
              <w:rPr>
                <w:sz w:val="18"/>
                <w:szCs w:val="18"/>
              </w:rPr>
            </w:pPr>
            <w:r>
              <w:rPr>
                <w:sz w:val="18"/>
                <w:szCs w:val="18"/>
              </w:rPr>
              <w:t>High School Diploma or equivalent</w:t>
            </w:r>
          </w:p>
        </w:tc>
      </w:tr>
      <w:tr w:rsidR="00C03E4E" w14:paraId="174FD34F" w14:textId="77777777">
        <w:tc>
          <w:tcPr>
            <w:tcW w:w="524" w:type="dxa"/>
          </w:tcPr>
          <w:p w14:paraId="184EDEC0" w14:textId="77777777" w:rsidR="00C03E4E" w:rsidRDefault="00000000">
            <w:pPr>
              <w:rPr>
                <w:sz w:val="20"/>
                <w:szCs w:val="20"/>
              </w:rPr>
            </w:pPr>
            <w:r>
              <w:rPr>
                <w:sz w:val="20"/>
                <w:szCs w:val="20"/>
              </w:rPr>
              <w:t>X</w:t>
            </w:r>
          </w:p>
        </w:tc>
        <w:tc>
          <w:tcPr>
            <w:tcW w:w="8826" w:type="dxa"/>
          </w:tcPr>
          <w:p w14:paraId="24C43C73" w14:textId="77777777" w:rsidR="00C03E4E" w:rsidRDefault="00000000">
            <w:pPr>
              <w:rPr>
                <w:sz w:val="18"/>
                <w:szCs w:val="18"/>
              </w:rPr>
            </w:pPr>
            <w:r>
              <w:rPr>
                <w:sz w:val="18"/>
                <w:szCs w:val="18"/>
              </w:rPr>
              <w:t>Technical / Vocational School or Apprenticeship</w:t>
            </w:r>
          </w:p>
        </w:tc>
      </w:tr>
      <w:tr w:rsidR="00C03E4E" w14:paraId="1A4A3CF6" w14:textId="77777777">
        <w:tc>
          <w:tcPr>
            <w:tcW w:w="524" w:type="dxa"/>
          </w:tcPr>
          <w:p w14:paraId="6C6A34C5" w14:textId="77777777" w:rsidR="00C03E4E" w:rsidRDefault="00000000">
            <w:pPr>
              <w:rPr>
                <w:sz w:val="20"/>
                <w:szCs w:val="20"/>
              </w:rPr>
            </w:pPr>
            <w:r>
              <w:rPr>
                <w:sz w:val="20"/>
                <w:szCs w:val="20"/>
              </w:rPr>
              <w:t>X</w:t>
            </w:r>
          </w:p>
        </w:tc>
        <w:tc>
          <w:tcPr>
            <w:tcW w:w="8826" w:type="dxa"/>
          </w:tcPr>
          <w:p w14:paraId="417756D0" w14:textId="77777777" w:rsidR="00C03E4E" w:rsidRDefault="00000000">
            <w:pPr>
              <w:rPr>
                <w:sz w:val="18"/>
                <w:szCs w:val="18"/>
              </w:rPr>
            </w:pPr>
            <w:r>
              <w:rPr>
                <w:sz w:val="18"/>
                <w:szCs w:val="18"/>
              </w:rPr>
              <w:t>Some College or AA Degree</w:t>
            </w:r>
          </w:p>
        </w:tc>
      </w:tr>
      <w:tr w:rsidR="00C03E4E" w14:paraId="248B132D" w14:textId="77777777">
        <w:tc>
          <w:tcPr>
            <w:tcW w:w="524" w:type="dxa"/>
          </w:tcPr>
          <w:p w14:paraId="2D116337" w14:textId="77777777" w:rsidR="00C03E4E" w:rsidRDefault="00000000">
            <w:pPr>
              <w:rPr>
                <w:sz w:val="20"/>
                <w:szCs w:val="20"/>
              </w:rPr>
            </w:pPr>
            <w:r>
              <w:rPr>
                <w:sz w:val="20"/>
                <w:szCs w:val="20"/>
              </w:rPr>
              <w:t>X</w:t>
            </w:r>
          </w:p>
        </w:tc>
        <w:tc>
          <w:tcPr>
            <w:tcW w:w="8826" w:type="dxa"/>
          </w:tcPr>
          <w:p w14:paraId="0F17F127" w14:textId="77777777" w:rsidR="00C03E4E" w:rsidRDefault="00000000">
            <w:pPr>
              <w:pBdr>
                <w:top w:val="nil"/>
                <w:left w:val="nil"/>
                <w:bottom w:val="nil"/>
                <w:right w:val="nil"/>
                <w:between w:val="nil"/>
              </w:pBdr>
              <w:rPr>
                <w:color w:val="000000"/>
                <w:sz w:val="18"/>
                <w:szCs w:val="18"/>
              </w:rPr>
            </w:pPr>
            <w:r>
              <w:rPr>
                <w:color w:val="000000"/>
                <w:sz w:val="18"/>
                <w:szCs w:val="18"/>
              </w:rPr>
              <w:t>Bachelor’s Degree</w:t>
            </w:r>
          </w:p>
        </w:tc>
      </w:tr>
      <w:tr w:rsidR="00C03E4E" w14:paraId="5361C005" w14:textId="77777777">
        <w:tc>
          <w:tcPr>
            <w:tcW w:w="524" w:type="dxa"/>
          </w:tcPr>
          <w:p w14:paraId="066B6D0F" w14:textId="77777777" w:rsidR="00C03E4E" w:rsidRDefault="00C03E4E">
            <w:pPr>
              <w:rPr>
                <w:sz w:val="20"/>
                <w:szCs w:val="20"/>
              </w:rPr>
            </w:pPr>
          </w:p>
        </w:tc>
        <w:tc>
          <w:tcPr>
            <w:tcW w:w="8826" w:type="dxa"/>
          </w:tcPr>
          <w:p w14:paraId="62438568" w14:textId="77777777" w:rsidR="00C03E4E" w:rsidRDefault="00000000">
            <w:pPr>
              <w:pBdr>
                <w:top w:val="nil"/>
                <w:left w:val="nil"/>
                <w:bottom w:val="nil"/>
                <w:right w:val="nil"/>
                <w:between w:val="nil"/>
              </w:pBdr>
              <w:rPr>
                <w:color w:val="000000"/>
                <w:sz w:val="18"/>
                <w:szCs w:val="18"/>
              </w:rPr>
            </w:pPr>
            <w:r>
              <w:rPr>
                <w:color w:val="000000"/>
                <w:sz w:val="18"/>
                <w:szCs w:val="18"/>
              </w:rPr>
              <w:t>Master’s Degree</w:t>
            </w:r>
          </w:p>
        </w:tc>
      </w:tr>
    </w:tbl>
    <w:p w14:paraId="68106677" w14:textId="77777777" w:rsidR="00C03E4E" w:rsidRDefault="00C03E4E">
      <w:pPr>
        <w:rPr>
          <w:sz w:val="20"/>
          <w:szCs w:val="20"/>
        </w:rPr>
      </w:pPr>
    </w:p>
    <w:p w14:paraId="5837DD96" w14:textId="77777777" w:rsidR="00C03E4E" w:rsidRDefault="00C03E4E">
      <w:pPr>
        <w:rPr>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
        <w:gridCol w:w="4064"/>
        <w:gridCol w:w="268"/>
        <w:gridCol w:w="445"/>
        <w:gridCol w:w="4058"/>
      </w:tblGrid>
      <w:tr w:rsidR="00C03E4E" w14:paraId="1DFBCE8F" w14:textId="77777777">
        <w:tc>
          <w:tcPr>
            <w:tcW w:w="9350" w:type="dxa"/>
            <w:gridSpan w:val="5"/>
          </w:tcPr>
          <w:p w14:paraId="723CB515" w14:textId="77777777" w:rsidR="00C03E4E" w:rsidRDefault="00000000">
            <w:pPr>
              <w:rPr>
                <w:sz w:val="20"/>
                <w:szCs w:val="20"/>
              </w:rPr>
            </w:pPr>
            <w:r>
              <w:rPr>
                <w:sz w:val="20"/>
                <w:szCs w:val="20"/>
              </w:rPr>
              <w:t>ESSENTIAL SKILLS</w:t>
            </w:r>
          </w:p>
        </w:tc>
      </w:tr>
      <w:tr w:rsidR="00C03E4E" w14:paraId="6FC5B3E8" w14:textId="77777777">
        <w:tc>
          <w:tcPr>
            <w:tcW w:w="515" w:type="dxa"/>
          </w:tcPr>
          <w:p w14:paraId="602FF507" w14:textId="77777777" w:rsidR="00C03E4E" w:rsidRDefault="00C03E4E">
            <w:pPr>
              <w:rPr>
                <w:sz w:val="20"/>
                <w:szCs w:val="20"/>
              </w:rPr>
            </w:pPr>
          </w:p>
        </w:tc>
        <w:tc>
          <w:tcPr>
            <w:tcW w:w="4064" w:type="dxa"/>
          </w:tcPr>
          <w:p w14:paraId="2AD7E669" w14:textId="77777777" w:rsidR="00C03E4E" w:rsidRDefault="00000000">
            <w:pPr>
              <w:rPr>
                <w:sz w:val="18"/>
                <w:szCs w:val="18"/>
              </w:rPr>
            </w:pPr>
            <w:r>
              <w:rPr>
                <w:sz w:val="18"/>
                <w:szCs w:val="18"/>
              </w:rPr>
              <w:t>Youth Education / Teaching</w:t>
            </w:r>
          </w:p>
        </w:tc>
        <w:tc>
          <w:tcPr>
            <w:tcW w:w="268" w:type="dxa"/>
            <w:tcBorders>
              <w:bottom w:val="nil"/>
            </w:tcBorders>
          </w:tcPr>
          <w:p w14:paraId="37AF0DF5" w14:textId="77777777" w:rsidR="00C03E4E" w:rsidRDefault="00C03E4E">
            <w:pPr>
              <w:rPr>
                <w:sz w:val="18"/>
                <w:szCs w:val="18"/>
              </w:rPr>
            </w:pPr>
          </w:p>
        </w:tc>
        <w:tc>
          <w:tcPr>
            <w:tcW w:w="445" w:type="dxa"/>
          </w:tcPr>
          <w:p w14:paraId="51B7323D" w14:textId="77777777" w:rsidR="00C03E4E" w:rsidRDefault="00000000">
            <w:pPr>
              <w:rPr>
                <w:sz w:val="18"/>
                <w:szCs w:val="18"/>
              </w:rPr>
            </w:pPr>
            <w:r>
              <w:rPr>
                <w:sz w:val="18"/>
                <w:szCs w:val="18"/>
              </w:rPr>
              <w:t>X</w:t>
            </w:r>
          </w:p>
        </w:tc>
        <w:tc>
          <w:tcPr>
            <w:tcW w:w="4058" w:type="dxa"/>
          </w:tcPr>
          <w:p w14:paraId="7C0F3DE0" w14:textId="77777777" w:rsidR="00C03E4E" w:rsidRDefault="00000000">
            <w:pPr>
              <w:rPr>
                <w:sz w:val="18"/>
                <w:szCs w:val="18"/>
              </w:rPr>
            </w:pPr>
            <w:r>
              <w:rPr>
                <w:sz w:val="18"/>
                <w:szCs w:val="18"/>
              </w:rPr>
              <w:t>Communications</w:t>
            </w:r>
          </w:p>
        </w:tc>
      </w:tr>
      <w:tr w:rsidR="00C03E4E" w14:paraId="59088A52" w14:textId="77777777">
        <w:tc>
          <w:tcPr>
            <w:tcW w:w="515" w:type="dxa"/>
          </w:tcPr>
          <w:p w14:paraId="0E93BCF3" w14:textId="77777777" w:rsidR="00C03E4E" w:rsidRDefault="00000000">
            <w:pPr>
              <w:rPr>
                <w:sz w:val="20"/>
                <w:szCs w:val="20"/>
              </w:rPr>
            </w:pPr>
            <w:r>
              <w:rPr>
                <w:sz w:val="20"/>
                <w:szCs w:val="20"/>
              </w:rPr>
              <w:t>X</w:t>
            </w:r>
          </w:p>
        </w:tc>
        <w:tc>
          <w:tcPr>
            <w:tcW w:w="4064" w:type="dxa"/>
          </w:tcPr>
          <w:p w14:paraId="54C47EE2" w14:textId="77777777" w:rsidR="00C03E4E" w:rsidRDefault="00000000">
            <w:pPr>
              <w:rPr>
                <w:sz w:val="18"/>
                <w:szCs w:val="18"/>
              </w:rPr>
            </w:pPr>
            <w:r>
              <w:rPr>
                <w:sz w:val="18"/>
                <w:szCs w:val="18"/>
              </w:rPr>
              <w:t>Environment / Conservation</w:t>
            </w:r>
          </w:p>
        </w:tc>
        <w:tc>
          <w:tcPr>
            <w:tcW w:w="268" w:type="dxa"/>
            <w:tcBorders>
              <w:top w:val="nil"/>
              <w:bottom w:val="nil"/>
            </w:tcBorders>
          </w:tcPr>
          <w:p w14:paraId="11447E52" w14:textId="77777777" w:rsidR="00C03E4E" w:rsidRDefault="00C03E4E">
            <w:pPr>
              <w:rPr>
                <w:sz w:val="18"/>
                <w:szCs w:val="18"/>
              </w:rPr>
            </w:pPr>
          </w:p>
        </w:tc>
        <w:tc>
          <w:tcPr>
            <w:tcW w:w="445" w:type="dxa"/>
          </w:tcPr>
          <w:p w14:paraId="0BAEB794" w14:textId="77777777" w:rsidR="00C03E4E" w:rsidRDefault="00000000">
            <w:pPr>
              <w:rPr>
                <w:sz w:val="18"/>
                <w:szCs w:val="18"/>
              </w:rPr>
            </w:pPr>
            <w:r>
              <w:rPr>
                <w:sz w:val="18"/>
                <w:szCs w:val="18"/>
              </w:rPr>
              <w:t>X</w:t>
            </w:r>
          </w:p>
        </w:tc>
        <w:tc>
          <w:tcPr>
            <w:tcW w:w="4058" w:type="dxa"/>
          </w:tcPr>
          <w:p w14:paraId="48C56D8D" w14:textId="77777777" w:rsidR="00C03E4E" w:rsidRDefault="00000000">
            <w:pPr>
              <w:rPr>
                <w:sz w:val="18"/>
                <w:szCs w:val="18"/>
              </w:rPr>
            </w:pPr>
            <w:r>
              <w:rPr>
                <w:sz w:val="18"/>
                <w:szCs w:val="18"/>
              </w:rPr>
              <w:t>Community Organizing</w:t>
            </w:r>
          </w:p>
        </w:tc>
      </w:tr>
      <w:tr w:rsidR="00C03E4E" w14:paraId="01BCE9BC" w14:textId="77777777">
        <w:tc>
          <w:tcPr>
            <w:tcW w:w="515" w:type="dxa"/>
          </w:tcPr>
          <w:p w14:paraId="37AF4C4C" w14:textId="77777777" w:rsidR="00C03E4E" w:rsidRDefault="00000000">
            <w:pPr>
              <w:rPr>
                <w:sz w:val="20"/>
                <w:szCs w:val="20"/>
              </w:rPr>
            </w:pPr>
            <w:r>
              <w:rPr>
                <w:sz w:val="20"/>
                <w:szCs w:val="20"/>
              </w:rPr>
              <w:t>X</w:t>
            </w:r>
          </w:p>
        </w:tc>
        <w:tc>
          <w:tcPr>
            <w:tcW w:w="4064" w:type="dxa"/>
          </w:tcPr>
          <w:p w14:paraId="5B0ED7A6" w14:textId="77777777" w:rsidR="00C03E4E" w:rsidRDefault="00000000">
            <w:pPr>
              <w:rPr>
                <w:sz w:val="18"/>
                <w:szCs w:val="18"/>
              </w:rPr>
            </w:pPr>
            <w:r>
              <w:rPr>
                <w:sz w:val="18"/>
                <w:szCs w:val="18"/>
              </w:rPr>
              <w:t>Project Coordination</w:t>
            </w:r>
          </w:p>
        </w:tc>
        <w:tc>
          <w:tcPr>
            <w:tcW w:w="268" w:type="dxa"/>
            <w:tcBorders>
              <w:top w:val="nil"/>
              <w:bottom w:val="nil"/>
            </w:tcBorders>
          </w:tcPr>
          <w:p w14:paraId="6373E58D" w14:textId="77777777" w:rsidR="00C03E4E" w:rsidRDefault="00C03E4E">
            <w:pPr>
              <w:rPr>
                <w:sz w:val="18"/>
                <w:szCs w:val="18"/>
              </w:rPr>
            </w:pPr>
          </w:p>
        </w:tc>
        <w:tc>
          <w:tcPr>
            <w:tcW w:w="445" w:type="dxa"/>
          </w:tcPr>
          <w:p w14:paraId="703A41CA" w14:textId="77777777" w:rsidR="00C03E4E" w:rsidRDefault="00000000">
            <w:pPr>
              <w:rPr>
                <w:sz w:val="18"/>
                <w:szCs w:val="18"/>
              </w:rPr>
            </w:pPr>
            <w:r>
              <w:rPr>
                <w:sz w:val="18"/>
                <w:szCs w:val="18"/>
              </w:rPr>
              <w:t>X</w:t>
            </w:r>
          </w:p>
        </w:tc>
        <w:tc>
          <w:tcPr>
            <w:tcW w:w="4058" w:type="dxa"/>
          </w:tcPr>
          <w:p w14:paraId="05FACDFC" w14:textId="77777777" w:rsidR="00C03E4E" w:rsidRDefault="00000000">
            <w:pPr>
              <w:rPr>
                <w:sz w:val="18"/>
                <w:szCs w:val="18"/>
              </w:rPr>
            </w:pPr>
            <w:r>
              <w:rPr>
                <w:sz w:val="18"/>
                <w:szCs w:val="18"/>
              </w:rPr>
              <w:t>Teamwork</w:t>
            </w:r>
          </w:p>
        </w:tc>
      </w:tr>
      <w:tr w:rsidR="00C03E4E" w14:paraId="671E911B" w14:textId="77777777">
        <w:tc>
          <w:tcPr>
            <w:tcW w:w="515" w:type="dxa"/>
          </w:tcPr>
          <w:p w14:paraId="475F72B7" w14:textId="77777777" w:rsidR="00C03E4E" w:rsidRDefault="00000000">
            <w:pPr>
              <w:rPr>
                <w:sz w:val="20"/>
                <w:szCs w:val="20"/>
              </w:rPr>
            </w:pPr>
            <w:r>
              <w:rPr>
                <w:sz w:val="20"/>
                <w:szCs w:val="20"/>
              </w:rPr>
              <w:t>X</w:t>
            </w:r>
          </w:p>
        </w:tc>
        <w:tc>
          <w:tcPr>
            <w:tcW w:w="4064" w:type="dxa"/>
          </w:tcPr>
          <w:p w14:paraId="33C0B0C6" w14:textId="77777777" w:rsidR="00C03E4E" w:rsidRDefault="00000000">
            <w:pPr>
              <w:rPr>
                <w:sz w:val="18"/>
                <w:szCs w:val="18"/>
              </w:rPr>
            </w:pPr>
            <w:r>
              <w:rPr>
                <w:sz w:val="18"/>
                <w:szCs w:val="18"/>
              </w:rPr>
              <w:t>Agriculture, Farming, &amp; Gardening</w:t>
            </w:r>
          </w:p>
        </w:tc>
        <w:tc>
          <w:tcPr>
            <w:tcW w:w="268" w:type="dxa"/>
            <w:tcBorders>
              <w:top w:val="nil"/>
              <w:bottom w:val="nil"/>
            </w:tcBorders>
          </w:tcPr>
          <w:p w14:paraId="024A61B1" w14:textId="77777777" w:rsidR="00C03E4E" w:rsidRDefault="00C03E4E">
            <w:pPr>
              <w:rPr>
                <w:sz w:val="18"/>
                <w:szCs w:val="18"/>
              </w:rPr>
            </w:pPr>
          </w:p>
        </w:tc>
        <w:tc>
          <w:tcPr>
            <w:tcW w:w="445" w:type="dxa"/>
          </w:tcPr>
          <w:p w14:paraId="7A927AE5" w14:textId="77777777" w:rsidR="00C03E4E" w:rsidRDefault="00000000">
            <w:pPr>
              <w:rPr>
                <w:sz w:val="18"/>
                <w:szCs w:val="18"/>
              </w:rPr>
            </w:pPr>
            <w:r>
              <w:rPr>
                <w:sz w:val="18"/>
                <w:szCs w:val="18"/>
              </w:rPr>
              <w:t>X</w:t>
            </w:r>
          </w:p>
        </w:tc>
        <w:tc>
          <w:tcPr>
            <w:tcW w:w="4058" w:type="dxa"/>
          </w:tcPr>
          <w:p w14:paraId="60819ADA" w14:textId="77777777" w:rsidR="00C03E4E" w:rsidRDefault="00000000">
            <w:pPr>
              <w:rPr>
                <w:sz w:val="18"/>
                <w:szCs w:val="18"/>
              </w:rPr>
            </w:pPr>
            <w:r>
              <w:rPr>
                <w:sz w:val="18"/>
                <w:szCs w:val="18"/>
              </w:rPr>
              <w:t>Outreach &amp; Engagement</w:t>
            </w:r>
          </w:p>
        </w:tc>
      </w:tr>
      <w:tr w:rsidR="00C03E4E" w14:paraId="52662DE0" w14:textId="77777777">
        <w:tc>
          <w:tcPr>
            <w:tcW w:w="515" w:type="dxa"/>
          </w:tcPr>
          <w:p w14:paraId="1AB1B8F0" w14:textId="77777777" w:rsidR="00C03E4E" w:rsidRDefault="00000000">
            <w:pPr>
              <w:rPr>
                <w:sz w:val="20"/>
                <w:szCs w:val="20"/>
              </w:rPr>
            </w:pPr>
            <w:r>
              <w:rPr>
                <w:sz w:val="20"/>
                <w:szCs w:val="20"/>
              </w:rPr>
              <w:t>X</w:t>
            </w:r>
          </w:p>
        </w:tc>
        <w:tc>
          <w:tcPr>
            <w:tcW w:w="4064" w:type="dxa"/>
          </w:tcPr>
          <w:p w14:paraId="2F1099E4" w14:textId="77777777" w:rsidR="00C03E4E" w:rsidRDefault="00000000">
            <w:pPr>
              <w:rPr>
                <w:sz w:val="18"/>
                <w:szCs w:val="18"/>
              </w:rPr>
            </w:pPr>
            <w:r>
              <w:rPr>
                <w:sz w:val="18"/>
                <w:szCs w:val="18"/>
              </w:rPr>
              <w:t>Animal Husbandry</w:t>
            </w:r>
          </w:p>
        </w:tc>
        <w:tc>
          <w:tcPr>
            <w:tcW w:w="268" w:type="dxa"/>
            <w:tcBorders>
              <w:top w:val="nil"/>
              <w:bottom w:val="nil"/>
            </w:tcBorders>
          </w:tcPr>
          <w:p w14:paraId="2AEC9D57" w14:textId="77777777" w:rsidR="00C03E4E" w:rsidRDefault="00C03E4E">
            <w:pPr>
              <w:rPr>
                <w:sz w:val="18"/>
                <w:szCs w:val="18"/>
              </w:rPr>
            </w:pPr>
          </w:p>
        </w:tc>
        <w:tc>
          <w:tcPr>
            <w:tcW w:w="445" w:type="dxa"/>
          </w:tcPr>
          <w:p w14:paraId="525CE075" w14:textId="77777777" w:rsidR="00C03E4E" w:rsidRDefault="00C03E4E">
            <w:pPr>
              <w:rPr>
                <w:sz w:val="18"/>
                <w:szCs w:val="18"/>
              </w:rPr>
            </w:pPr>
          </w:p>
        </w:tc>
        <w:tc>
          <w:tcPr>
            <w:tcW w:w="4058" w:type="dxa"/>
          </w:tcPr>
          <w:p w14:paraId="501BB7C7" w14:textId="77777777" w:rsidR="00C03E4E" w:rsidRDefault="00000000">
            <w:pPr>
              <w:rPr>
                <w:sz w:val="18"/>
                <w:szCs w:val="18"/>
              </w:rPr>
            </w:pPr>
            <w:r>
              <w:rPr>
                <w:sz w:val="18"/>
                <w:szCs w:val="18"/>
              </w:rPr>
              <w:t>Working with vulnerable populations</w:t>
            </w:r>
          </w:p>
        </w:tc>
      </w:tr>
      <w:tr w:rsidR="00C03E4E" w14:paraId="698E0877" w14:textId="77777777">
        <w:tc>
          <w:tcPr>
            <w:tcW w:w="515" w:type="dxa"/>
          </w:tcPr>
          <w:p w14:paraId="34FAC963" w14:textId="77777777" w:rsidR="00C03E4E" w:rsidRDefault="00000000">
            <w:pPr>
              <w:rPr>
                <w:sz w:val="20"/>
                <w:szCs w:val="20"/>
              </w:rPr>
            </w:pPr>
            <w:r>
              <w:rPr>
                <w:sz w:val="20"/>
                <w:szCs w:val="20"/>
              </w:rPr>
              <w:t>X</w:t>
            </w:r>
          </w:p>
        </w:tc>
        <w:tc>
          <w:tcPr>
            <w:tcW w:w="4064" w:type="dxa"/>
          </w:tcPr>
          <w:p w14:paraId="140C9ABB" w14:textId="77777777" w:rsidR="00C03E4E" w:rsidRDefault="00000000">
            <w:pPr>
              <w:rPr>
                <w:sz w:val="18"/>
                <w:szCs w:val="18"/>
              </w:rPr>
            </w:pPr>
            <w:r>
              <w:rPr>
                <w:sz w:val="18"/>
                <w:szCs w:val="18"/>
              </w:rPr>
              <w:t>Irrigation</w:t>
            </w:r>
          </w:p>
        </w:tc>
        <w:tc>
          <w:tcPr>
            <w:tcW w:w="268" w:type="dxa"/>
            <w:tcBorders>
              <w:top w:val="nil"/>
              <w:bottom w:val="nil"/>
            </w:tcBorders>
          </w:tcPr>
          <w:p w14:paraId="4298C183" w14:textId="77777777" w:rsidR="00C03E4E" w:rsidRDefault="00C03E4E">
            <w:pPr>
              <w:rPr>
                <w:sz w:val="18"/>
                <w:szCs w:val="18"/>
              </w:rPr>
            </w:pPr>
          </w:p>
        </w:tc>
        <w:tc>
          <w:tcPr>
            <w:tcW w:w="445" w:type="dxa"/>
          </w:tcPr>
          <w:p w14:paraId="7944A6A9" w14:textId="77777777" w:rsidR="00C03E4E" w:rsidRDefault="00C03E4E">
            <w:pPr>
              <w:rPr>
                <w:sz w:val="18"/>
                <w:szCs w:val="18"/>
              </w:rPr>
            </w:pPr>
          </w:p>
        </w:tc>
        <w:tc>
          <w:tcPr>
            <w:tcW w:w="4058" w:type="dxa"/>
          </w:tcPr>
          <w:p w14:paraId="59BAAD0F" w14:textId="77777777" w:rsidR="00C03E4E" w:rsidRDefault="00000000">
            <w:pPr>
              <w:rPr>
                <w:sz w:val="18"/>
                <w:szCs w:val="18"/>
              </w:rPr>
            </w:pPr>
            <w:proofErr w:type="gramStart"/>
            <w:r>
              <w:rPr>
                <w:sz w:val="18"/>
                <w:szCs w:val="18"/>
              </w:rPr>
              <w:t>Language  (</w:t>
            </w:r>
            <w:proofErr w:type="gramEnd"/>
            <w:r>
              <w:rPr>
                <w:i/>
                <w:sz w:val="18"/>
                <w:szCs w:val="18"/>
              </w:rPr>
              <w:t>specify)</w:t>
            </w:r>
          </w:p>
        </w:tc>
      </w:tr>
      <w:tr w:rsidR="00C03E4E" w14:paraId="77FBFF30" w14:textId="77777777">
        <w:tc>
          <w:tcPr>
            <w:tcW w:w="515" w:type="dxa"/>
          </w:tcPr>
          <w:p w14:paraId="08E7AC47" w14:textId="77777777" w:rsidR="00C03E4E" w:rsidRDefault="00000000">
            <w:pPr>
              <w:rPr>
                <w:sz w:val="20"/>
                <w:szCs w:val="20"/>
              </w:rPr>
            </w:pPr>
            <w:r>
              <w:rPr>
                <w:sz w:val="20"/>
                <w:szCs w:val="20"/>
              </w:rPr>
              <w:t>X</w:t>
            </w:r>
          </w:p>
        </w:tc>
        <w:tc>
          <w:tcPr>
            <w:tcW w:w="4064" w:type="dxa"/>
          </w:tcPr>
          <w:p w14:paraId="3AC8DA9D" w14:textId="77777777" w:rsidR="00C03E4E" w:rsidRDefault="00000000">
            <w:pPr>
              <w:rPr>
                <w:sz w:val="18"/>
                <w:szCs w:val="18"/>
              </w:rPr>
            </w:pPr>
            <w:r>
              <w:rPr>
                <w:sz w:val="18"/>
                <w:szCs w:val="18"/>
              </w:rPr>
              <w:t>Landscaping</w:t>
            </w:r>
          </w:p>
        </w:tc>
        <w:tc>
          <w:tcPr>
            <w:tcW w:w="268" w:type="dxa"/>
            <w:tcBorders>
              <w:top w:val="nil"/>
            </w:tcBorders>
          </w:tcPr>
          <w:p w14:paraId="46778310" w14:textId="77777777" w:rsidR="00C03E4E" w:rsidRDefault="00C03E4E">
            <w:pPr>
              <w:rPr>
                <w:sz w:val="18"/>
                <w:szCs w:val="18"/>
              </w:rPr>
            </w:pPr>
          </w:p>
        </w:tc>
        <w:tc>
          <w:tcPr>
            <w:tcW w:w="445" w:type="dxa"/>
          </w:tcPr>
          <w:p w14:paraId="71EBE855" w14:textId="77777777" w:rsidR="00C03E4E" w:rsidRDefault="00C03E4E">
            <w:pPr>
              <w:rPr>
                <w:sz w:val="18"/>
                <w:szCs w:val="18"/>
              </w:rPr>
            </w:pPr>
          </w:p>
        </w:tc>
        <w:tc>
          <w:tcPr>
            <w:tcW w:w="4058" w:type="dxa"/>
          </w:tcPr>
          <w:p w14:paraId="023CF7D3" w14:textId="77777777" w:rsidR="00C03E4E" w:rsidRDefault="00000000">
            <w:pPr>
              <w:rPr>
                <w:i/>
                <w:sz w:val="18"/>
                <w:szCs w:val="18"/>
              </w:rPr>
            </w:pPr>
            <w:r>
              <w:rPr>
                <w:sz w:val="18"/>
                <w:szCs w:val="18"/>
              </w:rPr>
              <w:t xml:space="preserve">Other </w:t>
            </w:r>
            <w:r>
              <w:rPr>
                <w:i/>
                <w:sz w:val="18"/>
                <w:szCs w:val="18"/>
              </w:rPr>
              <w:t>[specify]</w:t>
            </w:r>
          </w:p>
        </w:tc>
      </w:tr>
    </w:tbl>
    <w:p w14:paraId="1979D4B8" w14:textId="77777777" w:rsidR="00C03E4E" w:rsidRDefault="00000000">
      <w:pPr>
        <w:ind w:hanging="180"/>
        <w:rPr>
          <w:sz w:val="20"/>
          <w:szCs w:val="20"/>
        </w:rPr>
        <w:sectPr w:rsidR="00C03E4E">
          <w:headerReference w:type="default" r:id="rId14"/>
          <w:footerReference w:type="even" r:id="rId15"/>
          <w:footerReference w:type="default" r:id="rId16"/>
          <w:type w:val="continuous"/>
          <w:pgSz w:w="12240" w:h="15840"/>
          <w:pgMar w:top="1800" w:right="1440" w:bottom="1728" w:left="1440" w:header="720" w:footer="494" w:gutter="0"/>
          <w:cols w:space="720"/>
        </w:sectPr>
      </w:pPr>
      <w:r>
        <w:rPr>
          <w:sz w:val="20"/>
          <w:szCs w:val="20"/>
        </w:rPr>
        <w:tab/>
      </w:r>
    </w:p>
    <w:p w14:paraId="71E2600C" w14:textId="77777777" w:rsidR="00C03E4E" w:rsidRDefault="00C03E4E">
      <w:pPr>
        <w:ind w:left="360"/>
        <w:rPr>
          <w:sz w:val="20"/>
          <w:szCs w:val="20"/>
        </w:rPr>
        <w:sectPr w:rsidR="00C03E4E">
          <w:type w:val="continuous"/>
          <w:pgSz w:w="12240" w:h="15840"/>
          <w:pgMar w:top="1800" w:right="1440" w:bottom="1728" w:left="1440" w:header="720" w:footer="494" w:gutter="0"/>
          <w:cols w:space="720"/>
        </w:sectPr>
      </w:pPr>
    </w:p>
    <w:p w14:paraId="148B97F6" w14:textId="77777777" w:rsidR="00C03E4E" w:rsidRDefault="00C03E4E">
      <w:pPr>
        <w:widowControl w:val="0"/>
        <w:pBdr>
          <w:top w:val="nil"/>
          <w:left w:val="nil"/>
          <w:bottom w:val="nil"/>
          <w:right w:val="nil"/>
          <w:between w:val="nil"/>
        </w:pBdr>
        <w:spacing w:line="276" w:lineRule="auto"/>
        <w:rPr>
          <w:sz w:val="20"/>
          <w:szCs w:val="2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8799"/>
      </w:tblGrid>
      <w:tr w:rsidR="00C03E4E" w14:paraId="2FB19A01" w14:textId="77777777">
        <w:tc>
          <w:tcPr>
            <w:tcW w:w="9350" w:type="dxa"/>
            <w:gridSpan w:val="2"/>
          </w:tcPr>
          <w:p w14:paraId="4A51658C" w14:textId="77777777" w:rsidR="00C03E4E" w:rsidRDefault="00000000">
            <w:pPr>
              <w:rPr>
                <w:sz w:val="20"/>
                <w:szCs w:val="20"/>
              </w:rPr>
            </w:pPr>
            <w:r>
              <w:rPr>
                <w:sz w:val="20"/>
                <w:szCs w:val="20"/>
              </w:rPr>
              <w:t>OTHER</w:t>
            </w:r>
          </w:p>
        </w:tc>
      </w:tr>
      <w:tr w:rsidR="00C03E4E" w14:paraId="096A970D" w14:textId="77777777">
        <w:tc>
          <w:tcPr>
            <w:tcW w:w="551" w:type="dxa"/>
          </w:tcPr>
          <w:p w14:paraId="4B6DF2A7" w14:textId="77777777" w:rsidR="00C03E4E" w:rsidRDefault="00000000">
            <w:pPr>
              <w:rPr>
                <w:sz w:val="20"/>
                <w:szCs w:val="20"/>
              </w:rPr>
            </w:pPr>
            <w:r>
              <w:rPr>
                <w:sz w:val="20"/>
                <w:szCs w:val="20"/>
              </w:rPr>
              <w:t>X</w:t>
            </w:r>
          </w:p>
        </w:tc>
        <w:tc>
          <w:tcPr>
            <w:tcW w:w="8799" w:type="dxa"/>
          </w:tcPr>
          <w:p w14:paraId="5402C5C9" w14:textId="77777777" w:rsidR="00C03E4E" w:rsidRDefault="00000000">
            <w:pPr>
              <w:rPr>
                <w:sz w:val="20"/>
                <w:szCs w:val="20"/>
              </w:rPr>
            </w:pPr>
            <w:r>
              <w:rPr>
                <w:sz w:val="20"/>
                <w:szCs w:val="20"/>
              </w:rPr>
              <w:t>Car Recommended (but we will offer bike support if member does not own car)</w:t>
            </w:r>
          </w:p>
        </w:tc>
      </w:tr>
      <w:tr w:rsidR="00C03E4E" w14:paraId="75C0F095" w14:textId="77777777">
        <w:tc>
          <w:tcPr>
            <w:tcW w:w="551" w:type="dxa"/>
          </w:tcPr>
          <w:p w14:paraId="593177D5" w14:textId="77777777" w:rsidR="00C03E4E" w:rsidRDefault="00000000">
            <w:pPr>
              <w:rPr>
                <w:sz w:val="20"/>
                <w:szCs w:val="20"/>
              </w:rPr>
            </w:pPr>
            <w:r>
              <w:rPr>
                <w:sz w:val="20"/>
                <w:szCs w:val="20"/>
              </w:rPr>
              <w:t>X</w:t>
            </w:r>
          </w:p>
        </w:tc>
        <w:tc>
          <w:tcPr>
            <w:tcW w:w="8799" w:type="dxa"/>
          </w:tcPr>
          <w:p w14:paraId="59CF035D" w14:textId="77777777" w:rsidR="00C03E4E" w:rsidRDefault="00000000">
            <w:pPr>
              <w:rPr>
                <w:sz w:val="20"/>
                <w:szCs w:val="20"/>
              </w:rPr>
            </w:pPr>
            <w:r>
              <w:rPr>
                <w:sz w:val="20"/>
                <w:szCs w:val="20"/>
              </w:rPr>
              <w:t>Permits attendance at school during off hours</w:t>
            </w:r>
          </w:p>
        </w:tc>
      </w:tr>
      <w:tr w:rsidR="00C03E4E" w14:paraId="34D039C9" w14:textId="77777777">
        <w:tc>
          <w:tcPr>
            <w:tcW w:w="551" w:type="dxa"/>
          </w:tcPr>
          <w:p w14:paraId="05DA7041" w14:textId="77777777" w:rsidR="00C03E4E" w:rsidRDefault="00000000">
            <w:pPr>
              <w:rPr>
                <w:sz w:val="20"/>
                <w:szCs w:val="20"/>
              </w:rPr>
            </w:pPr>
            <w:r>
              <w:rPr>
                <w:sz w:val="20"/>
                <w:szCs w:val="20"/>
              </w:rPr>
              <w:t>X</w:t>
            </w:r>
          </w:p>
        </w:tc>
        <w:tc>
          <w:tcPr>
            <w:tcW w:w="8799" w:type="dxa"/>
          </w:tcPr>
          <w:p w14:paraId="28112549" w14:textId="77777777" w:rsidR="00C03E4E" w:rsidRDefault="00000000">
            <w:pPr>
              <w:pBdr>
                <w:top w:val="nil"/>
                <w:left w:val="nil"/>
                <w:bottom w:val="nil"/>
                <w:right w:val="nil"/>
                <w:between w:val="nil"/>
              </w:pBdr>
              <w:rPr>
                <w:color w:val="000000"/>
                <w:sz w:val="20"/>
                <w:szCs w:val="20"/>
              </w:rPr>
            </w:pPr>
            <w:r>
              <w:rPr>
                <w:color w:val="000000"/>
                <w:sz w:val="20"/>
                <w:szCs w:val="20"/>
              </w:rPr>
              <w:t>Permits working at another job during off hours</w:t>
            </w:r>
          </w:p>
        </w:tc>
      </w:tr>
      <w:tr w:rsidR="00C03E4E" w14:paraId="042FB025" w14:textId="77777777">
        <w:tc>
          <w:tcPr>
            <w:tcW w:w="551" w:type="dxa"/>
          </w:tcPr>
          <w:p w14:paraId="3345ACD0" w14:textId="77777777" w:rsidR="00C03E4E" w:rsidRDefault="00000000">
            <w:pPr>
              <w:rPr>
                <w:sz w:val="20"/>
                <w:szCs w:val="20"/>
              </w:rPr>
            </w:pPr>
            <w:r>
              <w:rPr>
                <w:sz w:val="20"/>
                <w:szCs w:val="20"/>
              </w:rPr>
              <w:t>X</w:t>
            </w:r>
          </w:p>
        </w:tc>
        <w:tc>
          <w:tcPr>
            <w:tcW w:w="8799" w:type="dxa"/>
          </w:tcPr>
          <w:p w14:paraId="13036468" w14:textId="77777777" w:rsidR="00C03E4E" w:rsidRDefault="00000000">
            <w:pPr>
              <w:pBdr>
                <w:top w:val="nil"/>
                <w:left w:val="nil"/>
                <w:bottom w:val="nil"/>
                <w:right w:val="nil"/>
                <w:between w:val="nil"/>
              </w:pBdr>
              <w:tabs>
                <w:tab w:val="left" w:pos="3501"/>
              </w:tabs>
              <w:rPr>
                <w:color w:val="000000"/>
                <w:sz w:val="20"/>
                <w:szCs w:val="20"/>
              </w:rPr>
            </w:pPr>
            <w:r>
              <w:rPr>
                <w:color w:val="000000"/>
                <w:sz w:val="20"/>
                <w:szCs w:val="20"/>
              </w:rPr>
              <w:t xml:space="preserve">Typical </w:t>
            </w:r>
            <w:proofErr w:type="gramStart"/>
            <w:r>
              <w:rPr>
                <w:color w:val="000000"/>
                <w:sz w:val="20"/>
                <w:szCs w:val="20"/>
              </w:rPr>
              <w:t>schedule,  Monday</w:t>
            </w:r>
            <w:proofErr w:type="gramEnd"/>
            <w:r>
              <w:rPr>
                <w:color w:val="000000"/>
                <w:sz w:val="20"/>
                <w:szCs w:val="20"/>
              </w:rPr>
              <w:t>-Friday</w:t>
            </w:r>
          </w:p>
        </w:tc>
      </w:tr>
      <w:tr w:rsidR="00C03E4E" w14:paraId="127BD0FD" w14:textId="77777777">
        <w:tc>
          <w:tcPr>
            <w:tcW w:w="551" w:type="dxa"/>
          </w:tcPr>
          <w:p w14:paraId="34851E0F" w14:textId="77777777" w:rsidR="00C03E4E" w:rsidRDefault="00000000">
            <w:pPr>
              <w:rPr>
                <w:sz w:val="20"/>
                <w:szCs w:val="20"/>
              </w:rPr>
            </w:pPr>
            <w:r>
              <w:rPr>
                <w:sz w:val="20"/>
                <w:szCs w:val="20"/>
              </w:rPr>
              <w:t>X</w:t>
            </w:r>
          </w:p>
        </w:tc>
        <w:tc>
          <w:tcPr>
            <w:tcW w:w="8799" w:type="dxa"/>
          </w:tcPr>
          <w:p w14:paraId="71DEFC23" w14:textId="77777777" w:rsidR="00C03E4E" w:rsidRDefault="00000000">
            <w:pPr>
              <w:pBdr>
                <w:top w:val="nil"/>
                <w:left w:val="nil"/>
                <w:bottom w:val="nil"/>
                <w:right w:val="nil"/>
                <w:between w:val="nil"/>
              </w:pBdr>
              <w:rPr>
                <w:color w:val="000000"/>
                <w:sz w:val="20"/>
                <w:szCs w:val="20"/>
              </w:rPr>
            </w:pPr>
            <w:r>
              <w:rPr>
                <w:sz w:val="20"/>
                <w:szCs w:val="20"/>
              </w:rPr>
              <w:t>Flexible hours are required, including some weekends or evenings</w:t>
            </w:r>
          </w:p>
        </w:tc>
      </w:tr>
      <w:tr w:rsidR="00C03E4E" w14:paraId="37F62A9D" w14:textId="77777777">
        <w:tc>
          <w:tcPr>
            <w:tcW w:w="551" w:type="dxa"/>
          </w:tcPr>
          <w:p w14:paraId="330D4092" w14:textId="77777777" w:rsidR="00C03E4E" w:rsidRDefault="00C03E4E">
            <w:pPr>
              <w:rPr>
                <w:sz w:val="20"/>
                <w:szCs w:val="20"/>
              </w:rPr>
            </w:pPr>
          </w:p>
        </w:tc>
        <w:tc>
          <w:tcPr>
            <w:tcW w:w="8799" w:type="dxa"/>
          </w:tcPr>
          <w:p w14:paraId="1E72DF88" w14:textId="77777777" w:rsidR="00C03E4E" w:rsidRDefault="00000000">
            <w:pPr>
              <w:pBdr>
                <w:top w:val="nil"/>
                <w:left w:val="nil"/>
                <w:bottom w:val="nil"/>
                <w:right w:val="nil"/>
                <w:between w:val="nil"/>
              </w:pBdr>
              <w:rPr>
                <w:sz w:val="20"/>
                <w:szCs w:val="20"/>
              </w:rPr>
            </w:pPr>
            <w:r>
              <w:rPr>
                <w:sz w:val="20"/>
                <w:szCs w:val="20"/>
              </w:rPr>
              <w:t>Remote / teleservice is allowed</w:t>
            </w:r>
          </w:p>
        </w:tc>
      </w:tr>
    </w:tbl>
    <w:p w14:paraId="79CDAA70" w14:textId="77777777" w:rsidR="00C03E4E" w:rsidRDefault="00C03E4E">
      <w:pPr>
        <w:rPr>
          <w:b/>
          <w:sz w:val="20"/>
          <w:szCs w:val="20"/>
        </w:rPr>
      </w:pPr>
    </w:p>
    <w:sectPr w:rsidR="00C03E4E">
      <w:type w:val="continuous"/>
      <w:pgSz w:w="12240" w:h="15840"/>
      <w:pgMar w:top="1800" w:right="1440" w:bottom="1728" w:left="1440"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6BB5" w14:textId="77777777" w:rsidR="00607109" w:rsidRDefault="00607109">
      <w:r>
        <w:separator/>
      </w:r>
    </w:p>
  </w:endnote>
  <w:endnote w:type="continuationSeparator" w:id="0">
    <w:p w14:paraId="5E7947D6" w14:textId="77777777" w:rsidR="00607109" w:rsidRDefault="0060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4AA3" w14:textId="77777777" w:rsidR="00C03E4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8E011F" w14:textId="77777777" w:rsidR="00C03E4E" w:rsidRDefault="00C03E4E">
    <w:pPr>
      <w:pBdr>
        <w:top w:val="nil"/>
        <w:left w:val="nil"/>
        <w:bottom w:val="nil"/>
        <w:right w:val="nil"/>
        <w:between w:val="nil"/>
      </w:pBdr>
      <w:tabs>
        <w:tab w:val="center" w:pos="4320"/>
        <w:tab w:val="right" w:pos="8640"/>
      </w:tabs>
      <w:ind w:right="360"/>
      <w:rPr>
        <w:color w:val="000000"/>
      </w:rPr>
    </w:pPr>
  </w:p>
  <w:p w14:paraId="32CDB4B1" w14:textId="77777777" w:rsidR="00C03E4E" w:rsidRDefault="00C03E4E"/>
  <w:p w14:paraId="1899A725" w14:textId="77777777" w:rsidR="00C03E4E" w:rsidRDefault="00C03E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0D75" w14:textId="77777777" w:rsidR="00C03E4E" w:rsidRDefault="00C03E4E">
    <w:pPr>
      <w:widowControl w:val="0"/>
      <w:pBdr>
        <w:top w:val="nil"/>
        <w:left w:val="nil"/>
        <w:bottom w:val="nil"/>
        <w:right w:val="nil"/>
        <w:between w:val="nil"/>
      </w:pBdr>
      <w:spacing w:line="276" w:lineRule="auto"/>
    </w:pPr>
  </w:p>
  <w:tbl>
    <w:tblPr>
      <w:tblStyle w:val="a2"/>
      <w:tblW w:w="10080" w:type="dxa"/>
      <w:tblBorders>
        <w:top w:val="nil"/>
        <w:left w:val="nil"/>
        <w:bottom w:val="nil"/>
        <w:right w:val="nil"/>
        <w:insideH w:val="nil"/>
        <w:insideV w:val="nil"/>
      </w:tblBorders>
      <w:tblLayout w:type="fixed"/>
      <w:tblLook w:val="0400" w:firstRow="0" w:lastRow="0" w:firstColumn="0" w:lastColumn="0" w:noHBand="0" w:noVBand="1"/>
    </w:tblPr>
    <w:tblGrid>
      <w:gridCol w:w="4988"/>
      <w:gridCol w:w="5092"/>
    </w:tblGrid>
    <w:tr w:rsidR="00C03E4E" w14:paraId="6DD2F38D" w14:textId="77777777">
      <w:trPr>
        <w:trHeight w:val="707"/>
      </w:trPr>
      <w:tc>
        <w:tcPr>
          <w:tcW w:w="4988" w:type="dxa"/>
        </w:tcPr>
        <w:p w14:paraId="4FB8F1D5" w14:textId="77777777" w:rsidR="00C03E4E" w:rsidRDefault="00000000">
          <w:pPr>
            <w:rPr>
              <w:sz w:val="12"/>
              <w:szCs w:val="12"/>
            </w:rPr>
          </w:pPr>
          <w:r>
            <w:rPr>
              <w:noProof/>
            </w:rPr>
            <w:drawing>
              <wp:anchor distT="0" distB="0" distL="114300" distR="114300" simplePos="0" relativeHeight="251661312" behindDoc="0" locked="0" layoutInCell="1" hidden="0" allowOverlap="1" wp14:anchorId="0B1B333F" wp14:editId="2D89B7BA">
                <wp:simplePos x="0" y="0"/>
                <wp:positionH relativeFrom="column">
                  <wp:posOffset>-452754</wp:posOffset>
                </wp:positionH>
                <wp:positionV relativeFrom="paragraph">
                  <wp:posOffset>-390524</wp:posOffset>
                </wp:positionV>
                <wp:extent cx="450215" cy="1173480"/>
                <wp:effectExtent l="0" t="0" r="0" b="0"/>
                <wp:wrapNone/>
                <wp:docPr id="1441778454" name="image4.png" descr="Macintosh HD:Users:hollyconn:Desktop:Mountain Roots Food Project:Designs - Logos and Such:Lovely Veg Illustrations British:carrot_no words.png"/>
                <wp:cNvGraphicFramePr/>
                <a:graphic xmlns:a="http://schemas.openxmlformats.org/drawingml/2006/main">
                  <a:graphicData uri="http://schemas.openxmlformats.org/drawingml/2006/picture">
                    <pic:pic xmlns:pic="http://schemas.openxmlformats.org/drawingml/2006/picture">
                      <pic:nvPicPr>
                        <pic:cNvPr id="0" name="image4.png" descr="Macintosh HD:Users:hollyconn:Desktop:Mountain Roots Food Project:Designs - Logos and Such:Lovely Veg Illustrations British:carrot_no words.png"/>
                        <pic:cNvPicPr preferRelativeResize="0"/>
                      </pic:nvPicPr>
                      <pic:blipFill>
                        <a:blip r:embed="rId1"/>
                        <a:srcRect/>
                        <a:stretch>
                          <a:fillRect/>
                        </a:stretch>
                      </pic:blipFill>
                      <pic:spPr>
                        <a:xfrm>
                          <a:off x="0" y="0"/>
                          <a:ext cx="450215" cy="1173480"/>
                        </a:xfrm>
                        <a:prstGeom prst="rect">
                          <a:avLst/>
                        </a:prstGeom>
                        <a:ln/>
                      </pic:spPr>
                    </pic:pic>
                  </a:graphicData>
                </a:graphic>
              </wp:anchor>
            </w:drawing>
          </w:r>
        </w:p>
      </w:tc>
      <w:tc>
        <w:tcPr>
          <w:tcW w:w="5092" w:type="dxa"/>
        </w:tcPr>
        <w:p w14:paraId="0522584B" w14:textId="77777777" w:rsidR="00C03E4E" w:rsidRDefault="00000000">
          <w:pPr>
            <w:jc w:val="right"/>
            <w:rPr>
              <w:color w:val="808080"/>
              <w:sz w:val="16"/>
              <w:szCs w:val="16"/>
            </w:rPr>
          </w:pPr>
          <w:r>
            <w:rPr>
              <w:color w:val="808080"/>
              <w:sz w:val="16"/>
              <w:szCs w:val="16"/>
            </w:rPr>
            <w:t>Mountain Roots Healthy Futures AmeriCorps Program</w:t>
          </w:r>
        </w:p>
        <w:p w14:paraId="11A1EC8C" w14:textId="77777777" w:rsidR="00C03E4E" w:rsidRDefault="00000000">
          <w:pPr>
            <w:jc w:val="right"/>
            <w:rPr>
              <w:color w:val="808080"/>
              <w:sz w:val="16"/>
              <w:szCs w:val="16"/>
            </w:rPr>
          </w:pPr>
          <w:r>
            <w:rPr>
              <w:color w:val="808080"/>
              <w:sz w:val="16"/>
              <w:szCs w:val="16"/>
            </w:rPr>
            <w:t xml:space="preserve">PO Box 323 Gunnison, CO 81230    </w:t>
          </w:r>
        </w:p>
        <w:p w14:paraId="0BFC6C49" w14:textId="77777777" w:rsidR="00C03E4E" w:rsidRDefault="00000000">
          <w:pPr>
            <w:jc w:val="right"/>
            <w:rPr>
              <w:color w:val="808080"/>
              <w:sz w:val="16"/>
              <w:szCs w:val="16"/>
            </w:rPr>
          </w:pPr>
          <w:r>
            <w:rPr>
              <w:color w:val="808080"/>
              <w:sz w:val="16"/>
              <w:szCs w:val="16"/>
            </w:rPr>
            <w:t>healthyfutures@mountainrootsfoodproject.org</w:t>
          </w:r>
        </w:p>
      </w:tc>
    </w:tr>
  </w:tbl>
  <w:p w14:paraId="50D6498E" w14:textId="77777777" w:rsidR="00C03E4E" w:rsidRDefault="00C03E4E">
    <w:pPr>
      <w:pBdr>
        <w:top w:val="nil"/>
        <w:left w:val="nil"/>
        <w:bottom w:val="nil"/>
        <w:right w:val="nil"/>
        <w:between w:val="nil"/>
      </w:pBdr>
      <w:tabs>
        <w:tab w:val="center" w:pos="4320"/>
        <w:tab w:val="right" w:pos="8640"/>
      </w:tabs>
      <w:ind w:right="360"/>
      <w:rPr>
        <w:color w:val="000000"/>
      </w:rPr>
    </w:pPr>
  </w:p>
  <w:p w14:paraId="47D0A4A0" w14:textId="77777777" w:rsidR="00C03E4E" w:rsidRDefault="00C03E4E"/>
  <w:p w14:paraId="2A487860" w14:textId="77777777" w:rsidR="00C03E4E" w:rsidRDefault="00C03E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131" w14:textId="77777777" w:rsidR="00C03E4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DEDBD3" w14:textId="77777777" w:rsidR="00C03E4E" w:rsidRDefault="00C03E4E">
    <w:pPr>
      <w:pBdr>
        <w:top w:val="nil"/>
        <w:left w:val="nil"/>
        <w:bottom w:val="nil"/>
        <w:right w:val="nil"/>
        <w:between w:val="nil"/>
      </w:pBdr>
      <w:tabs>
        <w:tab w:val="center" w:pos="4320"/>
        <w:tab w:val="right" w:pos="8640"/>
      </w:tabs>
      <w:ind w:right="360"/>
      <w:rPr>
        <w:color w:val="000000"/>
      </w:rPr>
    </w:pPr>
  </w:p>
  <w:p w14:paraId="02A4247E" w14:textId="77777777" w:rsidR="00C03E4E" w:rsidRDefault="00C03E4E"/>
  <w:p w14:paraId="6E18AC65" w14:textId="77777777" w:rsidR="00C03E4E" w:rsidRDefault="00C03E4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23FE" w14:textId="77777777" w:rsidR="00C03E4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FA7D60" w14:textId="77777777" w:rsidR="00C03E4E" w:rsidRDefault="00C03E4E">
    <w:pPr>
      <w:pBdr>
        <w:top w:val="nil"/>
        <w:left w:val="nil"/>
        <w:bottom w:val="nil"/>
        <w:right w:val="nil"/>
        <w:between w:val="nil"/>
      </w:pBdr>
      <w:tabs>
        <w:tab w:val="center" w:pos="4320"/>
        <w:tab w:val="right" w:pos="8640"/>
      </w:tabs>
      <w:ind w:right="360"/>
      <w:rPr>
        <w:color w:val="000000"/>
      </w:rPr>
    </w:pPr>
  </w:p>
  <w:p w14:paraId="01A884E6" w14:textId="77777777" w:rsidR="00C03E4E" w:rsidRDefault="00C03E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AF72" w14:textId="77777777" w:rsidR="00C03E4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F4AB7">
      <w:rPr>
        <w:noProof/>
        <w:color w:val="000000"/>
      </w:rPr>
      <w:t>3</w:t>
    </w:r>
    <w:r>
      <w:rPr>
        <w:color w:val="000000"/>
      </w:rPr>
      <w:fldChar w:fldCharType="end"/>
    </w:r>
  </w:p>
  <w:p w14:paraId="28A57631" w14:textId="77777777" w:rsidR="00C03E4E" w:rsidRDefault="00000000">
    <w:r>
      <w:rPr>
        <w:noProof/>
      </w:rPr>
      <w:drawing>
        <wp:anchor distT="0" distB="0" distL="114300" distR="114300" simplePos="0" relativeHeight="251662336" behindDoc="0" locked="0" layoutInCell="1" hidden="0" allowOverlap="1" wp14:anchorId="1D823576" wp14:editId="2749B09B">
          <wp:simplePos x="0" y="0"/>
          <wp:positionH relativeFrom="column">
            <wp:posOffset>-659763</wp:posOffset>
          </wp:positionH>
          <wp:positionV relativeFrom="paragraph">
            <wp:posOffset>-655318</wp:posOffset>
          </wp:positionV>
          <wp:extent cx="450215" cy="1173480"/>
          <wp:effectExtent l="0" t="0" r="0" b="0"/>
          <wp:wrapNone/>
          <wp:docPr id="1441778450" name="image4.png" descr="Macintosh HD:Users:hollyconn:Desktop:Mountain Roots Food Project:Designs - Logos and Such:Lovely Veg Illustrations British:carrot_no words.png"/>
          <wp:cNvGraphicFramePr/>
          <a:graphic xmlns:a="http://schemas.openxmlformats.org/drawingml/2006/main">
            <a:graphicData uri="http://schemas.openxmlformats.org/drawingml/2006/picture">
              <pic:pic xmlns:pic="http://schemas.openxmlformats.org/drawingml/2006/picture">
                <pic:nvPicPr>
                  <pic:cNvPr id="0" name="image4.png" descr="Macintosh HD:Users:hollyconn:Desktop:Mountain Roots Food Project:Designs - Logos and Such:Lovely Veg Illustrations British:carrot_no words.png"/>
                  <pic:cNvPicPr preferRelativeResize="0"/>
                </pic:nvPicPr>
                <pic:blipFill>
                  <a:blip r:embed="rId1"/>
                  <a:srcRect/>
                  <a:stretch>
                    <a:fillRect/>
                  </a:stretch>
                </pic:blipFill>
                <pic:spPr>
                  <a:xfrm>
                    <a:off x="0" y="0"/>
                    <a:ext cx="450215" cy="1173480"/>
                  </a:xfrm>
                  <a:prstGeom prst="rect">
                    <a:avLst/>
                  </a:prstGeom>
                  <a:ln/>
                </pic:spPr>
              </pic:pic>
            </a:graphicData>
          </a:graphic>
        </wp:anchor>
      </w:drawing>
    </w:r>
    <w:r>
      <w:rPr>
        <w:noProof/>
      </w:rPr>
      <mc:AlternateContent>
        <mc:Choice Requires="wpg">
          <w:drawing>
            <wp:anchor distT="0" distB="0" distL="114300" distR="114300" simplePos="0" relativeHeight="251663360" behindDoc="0" locked="0" layoutInCell="1" hidden="0" allowOverlap="1" wp14:anchorId="510901C0" wp14:editId="6194FB9D">
              <wp:simplePos x="0" y="0"/>
              <wp:positionH relativeFrom="column">
                <wp:posOffset>1</wp:posOffset>
              </wp:positionH>
              <wp:positionV relativeFrom="paragraph">
                <wp:posOffset>-393699</wp:posOffset>
              </wp:positionV>
              <wp:extent cx="5991860" cy="1155700"/>
              <wp:effectExtent l="0" t="0" r="0" b="0"/>
              <wp:wrapNone/>
              <wp:docPr id="1441778449" name="Rectangle 1441778449"/>
              <wp:cNvGraphicFramePr/>
              <a:graphic xmlns:a="http://schemas.openxmlformats.org/drawingml/2006/main">
                <a:graphicData uri="http://schemas.microsoft.com/office/word/2010/wordprocessingShape">
                  <wps:wsp>
                    <wps:cNvSpPr/>
                    <wps:spPr>
                      <a:xfrm>
                        <a:off x="2359595" y="3211675"/>
                        <a:ext cx="5972810" cy="1136650"/>
                      </a:xfrm>
                      <a:prstGeom prst="rect">
                        <a:avLst/>
                      </a:prstGeom>
                      <a:noFill/>
                      <a:ln>
                        <a:noFill/>
                      </a:ln>
                    </wps:spPr>
                    <wps:txbx>
                      <w:txbxContent>
                        <w:p w14:paraId="2B85A036" w14:textId="77777777" w:rsidR="00C03E4E" w:rsidRDefault="00000000">
                          <w:pPr>
                            <w:jc w:val="center"/>
                            <w:textDirection w:val="btLr"/>
                          </w:pPr>
                          <w:r>
                            <w:rPr>
                              <w:b/>
                              <w:color w:val="76923C"/>
                              <w:sz w:val="18"/>
                            </w:rPr>
                            <w:t xml:space="preserve">Mountain Roots Healthy Futures AmeriCorps Program  |  PO Box 323 Gunnison, CO 81230    </w:t>
                          </w:r>
                        </w:p>
                        <w:p w14:paraId="405FF9DB" w14:textId="77777777" w:rsidR="00C03E4E" w:rsidRDefault="00000000">
                          <w:pPr>
                            <w:jc w:val="center"/>
                            <w:textDirection w:val="btLr"/>
                          </w:pPr>
                          <w:r>
                            <w:rPr>
                              <w:b/>
                              <w:color w:val="0000FF"/>
                              <w:sz w:val="18"/>
                              <w:u w:val="single"/>
                            </w:rPr>
                            <w:t>healthyfutures@mountainrootsfoodproject.org</w:t>
                          </w:r>
                        </w:p>
                        <w:p w14:paraId="3D010FEA" w14:textId="77777777" w:rsidR="00C03E4E" w:rsidRDefault="00000000">
                          <w:pPr>
                            <w:jc w:val="center"/>
                            <w:textDirection w:val="btLr"/>
                          </w:pPr>
                          <w:r>
                            <w:rPr>
                              <w:b/>
                              <w:color w:val="76923C"/>
                              <w:sz w:val="18"/>
                            </w:rPr>
                            <w:t>_____________________________________________________________________________________________________________________________</w:t>
                          </w:r>
                        </w:p>
                        <w:p w14:paraId="6CCC572D" w14:textId="77777777" w:rsidR="00C03E4E" w:rsidRDefault="00000000">
                          <w:pPr>
                            <w:jc w:val="center"/>
                            <w:textDirection w:val="btLr"/>
                          </w:pPr>
                          <w:r>
                            <w:rPr>
                              <w:color w:val="76923C"/>
                              <w:sz w:val="12"/>
                            </w:rPr>
                            <w:t xml:space="preserve">This material is based upon work supported by the Corporation for National and Community Service (CNCS) under Grant No. </w:t>
                          </w:r>
                          <w:r>
                            <w:rPr>
                              <w:b/>
                              <w:color w:val="76923C"/>
                              <w:sz w:val="12"/>
                            </w:rPr>
                            <w:t>18AFHCO0010002</w:t>
                          </w:r>
                          <w:r>
                            <w:rPr>
                              <w:color w:val="76923C"/>
                              <w:sz w:val="12"/>
                            </w:rPr>
                            <w:t>. Opinions or points of view expressed in this document are those of the authors and do not necessarily reflect the official position of, or a position that is endorsed by, CNCS or Serve CO.</w:t>
                          </w:r>
                        </w:p>
                        <w:p w14:paraId="76394B03" w14:textId="77777777" w:rsidR="00C03E4E" w:rsidRDefault="00C03E4E">
                          <w:pPr>
                            <w:jc w:val="both"/>
                            <w:textDirection w:val="btLr"/>
                          </w:pPr>
                        </w:p>
                        <w:p w14:paraId="0EFFA110" w14:textId="77777777" w:rsidR="00C03E4E" w:rsidRDefault="00C03E4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-393699</wp:posOffset>
              </wp:positionV>
              <wp:extent cx="5991860" cy="1155700"/>
              <wp:effectExtent b="0" l="0" r="0" t="0"/>
              <wp:wrapNone/>
              <wp:docPr id="144177844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991860" cy="1155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5652" w14:textId="77777777" w:rsidR="00607109" w:rsidRDefault="00607109">
      <w:r>
        <w:separator/>
      </w:r>
    </w:p>
  </w:footnote>
  <w:footnote w:type="continuationSeparator" w:id="0">
    <w:p w14:paraId="47A80398" w14:textId="77777777" w:rsidR="00607109" w:rsidRDefault="0060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34FE" w14:textId="77777777" w:rsidR="00C03E4E" w:rsidRDefault="00C03E4E">
    <w:pPr>
      <w:pBdr>
        <w:top w:val="nil"/>
        <w:left w:val="nil"/>
        <w:bottom w:val="nil"/>
        <w:right w:val="nil"/>
        <w:between w:val="nil"/>
      </w:pBdr>
      <w:tabs>
        <w:tab w:val="center" w:pos="4320"/>
        <w:tab w:val="right" w:pos="8640"/>
      </w:tabs>
      <w:rPr>
        <w:color w:val="000000"/>
      </w:rPr>
    </w:pPr>
  </w:p>
  <w:p w14:paraId="6834D321" w14:textId="77777777" w:rsidR="00C03E4E" w:rsidRDefault="00C03E4E"/>
  <w:p w14:paraId="4D94978B" w14:textId="77777777" w:rsidR="00C03E4E" w:rsidRDefault="00C03E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C1" w14:textId="77777777" w:rsidR="00C03E4E" w:rsidRDefault="00000000">
    <w:pPr>
      <w:pBdr>
        <w:top w:val="nil"/>
        <w:left w:val="nil"/>
        <w:bottom w:val="nil"/>
        <w:right w:val="nil"/>
        <w:between w:val="nil"/>
      </w:pBdr>
      <w:tabs>
        <w:tab w:val="center" w:pos="4320"/>
        <w:tab w:val="right" w:pos="8640"/>
        <w:tab w:val="left" w:pos="2200"/>
        <w:tab w:val="center" w:pos="5040"/>
        <w:tab w:val="left" w:pos="6300"/>
      </w:tabs>
      <w:jc w:val="center"/>
      <w:rPr>
        <w:color w:val="000000"/>
      </w:rPr>
    </w:pPr>
    <w:r>
      <w:rPr>
        <w:noProof/>
        <w:color w:val="000000"/>
      </w:rPr>
      <w:drawing>
        <wp:inline distT="0" distB="0" distL="0" distR="0" wp14:anchorId="43C01E39" wp14:editId="3C545A5B">
          <wp:extent cx="2280999" cy="588645"/>
          <wp:effectExtent l="0" t="0" r="0" b="0"/>
          <wp:docPr id="1441778452" name="image1.png" descr="Untitled:Users:healthyfuturesprogram:Dropbox:Serve Colorado - Americorps Grants:Marketing:AmeriCorps Logos:Healthy Futures AmeriCorps Logo.png"/>
          <wp:cNvGraphicFramePr/>
          <a:graphic xmlns:a="http://schemas.openxmlformats.org/drawingml/2006/main">
            <a:graphicData uri="http://schemas.openxmlformats.org/drawingml/2006/picture">
              <pic:pic xmlns:pic="http://schemas.openxmlformats.org/drawingml/2006/picture">
                <pic:nvPicPr>
                  <pic:cNvPr id="0" name="image1.png" descr="Untitled:Users:healthyfuturesprogram:Dropbox:Serve Colorado - Americorps Grants:Marketing:AmeriCorps Logos:Healthy Futures AmeriCorps Logo.png"/>
                  <pic:cNvPicPr preferRelativeResize="0"/>
                </pic:nvPicPr>
                <pic:blipFill>
                  <a:blip r:embed="rId1"/>
                  <a:srcRect/>
                  <a:stretch>
                    <a:fillRect/>
                  </a:stretch>
                </pic:blipFill>
                <pic:spPr>
                  <a:xfrm>
                    <a:off x="0" y="0"/>
                    <a:ext cx="2280999" cy="588645"/>
                  </a:xfrm>
                  <a:prstGeom prst="rect">
                    <a:avLst/>
                  </a:prstGeom>
                  <a:ln/>
                </pic:spPr>
              </pic:pic>
            </a:graphicData>
          </a:graphic>
        </wp:inline>
      </w:drawing>
    </w:r>
  </w:p>
  <w:p w14:paraId="38969D19" w14:textId="77777777" w:rsidR="00C03E4E" w:rsidRDefault="00C03E4E"/>
  <w:p w14:paraId="05159496" w14:textId="77777777" w:rsidR="00C03E4E" w:rsidRDefault="00C03E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1EDD" w14:textId="77777777" w:rsidR="00C03E4E"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75A2B1F" wp14:editId="793501DA">
          <wp:simplePos x="0" y="0"/>
          <wp:positionH relativeFrom="column">
            <wp:posOffset>4077970</wp:posOffset>
          </wp:positionH>
          <wp:positionV relativeFrom="paragraph">
            <wp:posOffset>-517522</wp:posOffset>
          </wp:positionV>
          <wp:extent cx="567690" cy="547370"/>
          <wp:effectExtent l="0" t="0" r="0" b="0"/>
          <wp:wrapNone/>
          <wp:docPr id="1441778451" name="image3.png" descr="Macintosh HD:Users:hollyconn:Desktop:Screen Shot 2017-07-15 at 12.21.28 PM.png"/>
          <wp:cNvGraphicFramePr/>
          <a:graphic xmlns:a="http://schemas.openxmlformats.org/drawingml/2006/main">
            <a:graphicData uri="http://schemas.openxmlformats.org/drawingml/2006/picture">
              <pic:pic xmlns:pic="http://schemas.openxmlformats.org/drawingml/2006/picture">
                <pic:nvPicPr>
                  <pic:cNvPr id="0" name="image3.png" descr="Macintosh HD:Users:hollyconn:Desktop:Screen Shot 2017-07-15 at 12.21.28 PM.png"/>
                  <pic:cNvPicPr preferRelativeResize="0"/>
                </pic:nvPicPr>
                <pic:blipFill>
                  <a:blip r:embed="rId1"/>
                  <a:srcRect/>
                  <a:stretch>
                    <a:fillRect/>
                  </a:stretch>
                </pic:blipFill>
                <pic:spPr>
                  <a:xfrm>
                    <a:off x="0" y="0"/>
                    <a:ext cx="567690" cy="54737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194EDE1" wp14:editId="49767095">
              <wp:simplePos x="0" y="0"/>
              <wp:positionH relativeFrom="column">
                <wp:posOffset>3898900</wp:posOffset>
              </wp:positionH>
              <wp:positionV relativeFrom="paragraph">
                <wp:posOffset>-482599</wp:posOffset>
              </wp:positionV>
              <wp:extent cx="22225" cy="481330"/>
              <wp:effectExtent l="0" t="0" r="0" b="0"/>
              <wp:wrapNone/>
              <wp:docPr id="1441778448" name="Straight Arrow Connector 1441778448"/>
              <wp:cNvGraphicFramePr/>
              <a:graphic xmlns:a="http://schemas.openxmlformats.org/drawingml/2006/main">
                <a:graphicData uri="http://schemas.microsoft.com/office/word/2010/wordprocessingShape">
                  <wps:wsp>
                    <wps:cNvCnPr/>
                    <wps:spPr>
                      <a:xfrm>
                        <a:off x="5346000" y="3544098"/>
                        <a:ext cx="0" cy="471805"/>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3898900</wp:posOffset>
              </wp:positionH>
              <wp:positionV relativeFrom="paragraph">
                <wp:posOffset>-482599</wp:posOffset>
              </wp:positionV>
              <wp:extent cx="22225" cy="481330"/>
              <wp:effectExtent b="0" l="0" r="0" t="0"/>
              <wp:wrapNone/>
              <wp:docPr id="144177844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2225" cy="48133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5FC9E589" wp14:editId="5F77A32B">
          <wp:simplePos x="0" y="0"/>
          <wp:positionH relativeFrom="column">
            <wp:posOffset>1373505</wp:posOffset>
          </wp:positionH>
          <wp:positionV relativeFrom="paragraph">
            <wp:posOffset>-524205</wp:posOffset>
          </wp:positionV>
          <wp:extent cx="2463800" cy="450850"/>
          <wp:effectExtent l="0" t="0" r="0" b="0"/>
          <wp:wrapNone/>
          <wp:docPr id="1441778455" name="image2.jpg" descr="Macintosh HD:Users:hollyconn:Desktop:IWeb Local Folder 12/21:Mountain_Roots_Food_Project:5_Gardens_Program_template_1_2_files:MR Logo_new charcuterie logo.jpg"/>
          <wp:cNvGraphicFramePr/>
          <a:graphic xmlns:a="http://schemas.openxmlformats.org/drawingml/2006/main">
            <a:graphicData uri="http://schemas.openxmlformats.org/drawingml/2006/picture">
              <pic:pic xmlns:pic="http://schemas.openxmlformats.org/drawingml/2006/picture">
                <pic:nvPicPr>
                  <pic:cNvPr id="0" name="image2.jpg" descr="Macintosh HD:Users:hollyconn:Desktop:IWeb Local Folder 12/21:Mountain_Roots_Food_Project:5_Gardens_Program_template_1_2_files:MR Logo_new charcuterie logo.jpg"/>
                  <pic:cNvPicPr preferRelativeResize="0"/>
                </pic:nvPicPr>
                <pic:blipFill>
                  <a:blip r:embed="rId3"/>
                  <a:srcRect/>
                  <a:stretch>
                    <a:fillRect/>
                  </a:stretch>
                </pic:blipFill>
                <pic:spPr>
                  <a:xfrm>
                    <a:off x="0" y="0"/>
                    <a:ext cx="2463800" cy="450850"/>
                  </a:xfrm>
                  <a:prstGeom prst="rect">
                    <a:avLst/>
                  </a:prstGeom>
                  <a:ln/>
                </pic:spPr>
              </pic:pic>
            </a:graphicData>
          </a:graphic>
        </wp:anchor>
      </w:drawing>
    </w:r>
  </w:p>
  <w:p w14:paraId="51ADD7D4" w14:textId="77777777" w:rsidR="00C03E4E" w:rsidRDefault="00C03E4E"/>
  <w:p w14:paraId="153DCE2A" w14:textId="77777777" w:rsidR="00C03E4E" w:rsidRDefault="00C03E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2676" w14:textId="77777777" w:rsidR="00C03E4E"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BBB7FC4" wp14:editId="33213F32">
          <wp:extent cx="2280999" cy="588645"/>
          <wp:effectExtent l="0" t="0" r="0" b="0"/>
          <wp:docPr id="1441778453" name="image1.png" descr="Untitled:Users:healthyfuturesprogram:Dropbox:Serve Colorado - Americorps Grants:Marketing:AmeriCorps Logos:Healthy Futures AmeriCorps Logo.png"/>
          <wp:cNvGraphicFramePr/>
          <a:graphic xmlns:a="http://schemas.openxmlformats.org/drawingml/2006/main">
            <a:graphicData uri="http://schemas.openxmlformats.org/drawingml/2006/picture">
              <pic:pic xmlns:pic="http://schemas.openxmlformats.org/drawingml/2006/picture">
                <pic:nvPicPr>
                  <pic:cNvPr id="0" name="image1.png" descr="Untitled:Users:healthyfuturesprogram:Dropbox:Serve Colorado - Americorps Grants:Marketing:AmeriCorps Logos:Healthy Futures AmeriCorps Logo.png"/>
                  <pic:cNvPicPr preferRelativeResize="0"/>
                </pic:nvPicPr>
                <pic:blipFill>
                  <a:blip r:embed="rId1"/>
                  <a:srcRect/>
                  <a:stretch>
                    <a:fillRect/>
                  </a:stretch>
                </pic:blipFill>
                <pic:spPr>
                  <a:xfrm>
                    <a:off x="0" y="0"/>
                    <a:ext cx="2280999" cy="5886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DE3"/>
    <w:multiLevelType w:val="multilevel"/>
    <w:tmpl w:val="676051CC"/>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CC0034"/>
    <w:multiLevelType w:val="multilevel"/>
    <w:tmpl w:val="09568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11BD9"/>
    <w:multiLevelType w:val="multilevel"/>
    <w:tmpl w:val="31DE7FFE"/>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CC5D3F"/>
    <w:multiLevelType w:val="multilevel"/>
    <w:tmpl w:val="15CA4496"/>
    <w:lvl w:ilvl="0">
      <w:start w:val="1"/>
      <w:numFmt w:val="bullet"/>
      <w:lvlText w:val="●"/>
      <w:lvlJc w:val="left"/>
      <w:pPr>
        <w:ind w:left="1080" w:hanging="360"/>
      </w:pPr>
      <w:rPr>
        <w:rFonts w:ascii="Noto Sans Symbols" w:eastAsia="Noto Sans Symbols" w:hAnsi="Noto Sans Symbols" w:cs="Noto Sans Symbols"/>
        <w:color w:val="000000"/>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19147301">
    <w:abstractNumId w:val="0"/>
  </w:num>
  <w:num w:numId="2" w16cid:durableId="1571499434">
    <w:abstractNumId w:val="2"/>
  </w:num>
  <w:num w:numId="3" w16cid:durableId="2018731907">
    <w:abstractNumId w:val="3"/>
  </w:num>
  <w:num w:numId="4" w16cid:durableId="92939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4E"/>
    <w:rsid w:val="004F4AB7"/>
    <w:rsid w:val="00607109"/>
    <w:rsid w:val="00C0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BDC43"/>
  <w15:docId w15:val="{AFB0FD21-9F44-3E45-8B1B-759644E1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07D5C"/>
    <w:pPr>
      <w:ind w:left="720"/>
      <w:contextualSpacing/>
    </w:pPr>
  </w:style>
  <w:style w:type="character" w:styleId="Hyperlink">
    <w:name w:val="Hyperlink"/>
    <w:basedOn w:val="DefaultParagraphFont"/>
    <w:uiPriority w:val="99"/>
    <w:unhideWhenUsed/>
    <w:rsid w:val="00B266AC"/>
    <w:rPr>
      <w:color w:val="0000FF" w:themeColor="hyperlink"/>
      <w:u w:val="single"/>
    </w:rPr>
  </w:style>
  <w:style w:type="paragraph" w:styleId="Header">
    <w:name w:val="header"/>
    <w:basedOn w:val="Normal"/>
    <w:link w:val="HeaderChar"/>
    <w:uiPriority w:val="99"/>
    <w:unhideWhenUsed/>
    <w:rsid w:val="00B66885"/>
    <w:pPr>
      <w:tabs>
        <w:tab w:val="center" w:pos="4320"/>
        <w:tab w:val="right" w:pos="8640"/>
      </w:tabs>
    </w:pPr>
  </w:style>
  <w:style w:type="character" w:customStyle="1" w:styleId="HeaderChar">
    <w:name w:val="Header Char"/>
    <w:basedOn w:val="DefaultParagraphFont"/>
    <w:link w:val="Header"/>
    <w:uiPriority w:val="99"/>
    <w:rsid w:val="00B66885"/>
  </w:style>
  <w:style w:type="paragraph" w:styleId="Footer">
    <w:name w:val="footer"/>
    <w:basedOn w:val="Normal"/>
    <w:link w:val="FooterChar"/>
    <w:uiPriority w:val="99"/>
    <w:unhideWhenUsed/>
    <w:rsid w:val="00B66885"/>
    <w:pPr>
      <w:tabs>
        <w:tab w:val="center" w:pos="4320"/>
        <w:tab w:val="right" w:pos="8640"/>
      </w:tabs>
    </w:pPr>
  </w:style>
  <w:style w:type="character" w:customStyle="1" w:styleId="FooterChar">
    <w:name w:val="Footer Char"/>
    <w:basedOn w:val="DefaultParagraphFont"/>
    <w:link w:val="Footer"/>
    <w:uiPriority w:val="99"/>
    <w:rsid w:val="00B66885"/>
  </w:style>
  <w:style w:type="paragraph" w:styleId="BalloonText">
    <w:name w:val="Balloon Text"/>
    <w:basedOn w:val="Normal"/>
    <w:link w:val="BalloonTextChar"/>
    <w:uiPriority w:val="99"/>
    <w:semiHidden/>
    <w:unhideWhenUsed/>
    <w:rsid w:val="00B668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8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0B6D5E"/>
    <w:rPr>
      <w:sz w:val="18"/>
      <w:szCs w:val="18"/>
    </w:rPr>
  </w:style>
  <w:style w:type="paragraph" w:styleId="CommentText">
    <w:name w:val="annotation text"/>
    <w:basedOn w:val="Normal"/>
    <w:link w:val="CommentTextChar"/>
    <w:uiPriority w:val="99"/>
    <w:semiHidden/>
    <w:unhideWhenUsed/>
    <w:rsid w:val="000B6D5E"/>
  </w:style>
  <w:style w:type="character" w:customStyle="1" w:styleId="CommentTextChar">
    <w:name w:val="Comment Text Char"/>
    <w:basedOn w:val="DefaultParagraphFont"/>
    <w:link w:val="CommentText"/>
    <w:uiPriority w:val="99"/>
    <w:semiHidden/>
    <w:rsid w:val="000B6D5E"/>
  </w:style>
  <w:style w:type="paragraph" w:styleId="CommentSubject">
    <w:name w:val="annotation subject"/>
    <w:basedOn w:val="CommentText"/>
    <w:next w:val="CommentText"/>
    <w:link w:val="CommentSubjectChar"/>
    <w:uiPriority w:val="99"/>
    <w:semiHidden/>
    <w:unhideWhenUsed/>
    <w:rsid w:val="000B6D5E"/>
    <w:rPr>
      <w:b/>
      <w:bCs/>
      <w:sz w:val="20"/>
      <w:szCs w:val="20"/>
    </w:rPr>
  </w:style>
  <w:style w:type="character" w:customStyle="1" w:styleId="CommentSubjectChar">
    <w:name w:val="Comment Subject Char"/>
    <w:basedOn w:val="CommentTextChar"/>
    <w:link w:val="CommentSubject"/>
    <w:uiPriority w:val="99"/>
    <w:semiHidden/>
    <w:rsid w:val="000B6D5E"/>
    <w:rPr>
      <w:b/>
      <w:bCs/>
      <w:sz w:val="20"/>
      <w:szCs w:val="20"/>
    </w:rPr>
  </w:style>
  <w:style w:type="character" w:styleId="PageNumber">
    <w:name w:val="page number"/>
    <w:basedOn w:val="DefaultParagraphFont"/>
    <w:uiPriority w:val="99"/>
    <w:semiHidden/>
    <w:unhideWhenUsed/>
    <w:rsid w:val="00CA3EAA"/>
  </w:style>
  <w:style w:type="table" w:styleId="TableGrid">
    <w:name w:val="Table Grid"/>
    <w:basedOn w:val="TableNormal"/>
    <w:uiPriority w:val="59"/>
    <w:rsid w:val="00D4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7Xm6lCAVfuQeLnkx1ZsJSn0oA==">CgMxLjA4AHIhMW1YeEFuc0p0UlV6dDRrQnVnZmFBR3ZNX1BUMlRfdWNh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Lindsay Durant</cp:lastModifiedBy>
  <cp:revision>2</cp:revision>
  <dcterms:created xsi:type="dcterms:W3CDTF">2023-10-27T16:39:00Z</dcterms:created>
  <dcterms:modified xsi:type="dcterms:W3CDTF">2023-10-27T16:39:00Z</dcterms:modified>
</cp:coreProperties>
</file>