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40" w:lineRule="auto"/>
        <w:ind w:right="3268"/>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color w:val="76923c"/>
          <w:sz w:val="24"/>
          <w:szCs w:val="24"/>
        </w:rPr>
      </w:pPr>
      <w:r w:rsidDel="00000000" w:rsidR="00000000" w:rsidRPr="00000000">
        <w:rPr>
          <w:rFonts w:ascii="Calibri" w:cs="Calibri" w:eastAsia="Calibri" w:hAnsi="Calibri"/>
          <w:b w:val="1"/>
          <w:color w:val="76923c"/>
          <w:sz w:val="24"/>
          <w:szCs w:val="24"/>
          <w:rtl w:val="0"/>
        </w:rPr>
        <w:t xml:space="preserve">AMERICORPS SERVICE OPPORTUNITY </w:t>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76923c"/>
          <w:sz w:val="24"/>
          <w:szCs w:val="24"/>
        </w:rPr>
      </w:pPr>
      <w:r w:rsidDel="00000000" w:rsidR="00000000" w:rsidRPr="00000000">
        <w:rPr>
          <w:rFonts w:ascii="Calibri" w:cs="Calibri" w:eastAsia="Calibri" w:hAnsi="Calibri"/>
          <w:b w:val="1"/>
          <w:color w:val="76923c"/>
          <w:sz w:val="24"/>
          <w:szCs w:val="24"/>
          <w:rtl w:val="0"/>
        </w:rPr>
        <w:t xml:space="preserve">Position Title: </w:t>
      </w:r>
      <w:r w:rsidDel="00000000" w:rsidR="00000000" w:rsidRPr="00000000">
        <w:rPr>
          <w:rFonts w:ascii="Calibri" w:cs="Calibri" w:eastAsia="Calibri" w:hAnsi="Calibri"/>
          <w:color w:val="76923c"/>
          <w:sz w:val="24"/>
          <w:szCs w:val="24"/>
          <w:rtl w:val="0"/>
        </w:rPr>
        <w:t xml:space="preserve">Food Security Coordinator</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76923c"/>
          <w:sz w:val="24"/>
          <w:szCs w:val="24"/>
        </w:rPr>
      </w:pPr>
      <w:r w:rsidDel="00000000" w:rsidR="00000000" w:rsidRPr="00000000">
        <w:rPr>
          <w:rFonts w:ascii="Calibri" w:cs="Calibri" w:eastAsia="Calibri" w:hAnsi="Calibri"/>
          <w:b w:val="1"/>
          <w:color w:val="76923c"/>
          <w:sz w:val="24"/>
          <w:szCs w:val="24"/>
          <w:rtl w:val="0"/>
        </w:rPr>
        <w:t xml:space="preserve">Field of Service: </w:t>
      </w:r>
      <w:r w:rsidDel="00000000" w:rsidR="00000000" w:rsidRPr="00000000">
        <w:rPr>
          <w:rFonts w:ascii="Calibri" w:cs="Calibri" w:eastAsia="Calibri" w:hAnsi="Calibri"/>
          <w:color w:val="76923c"/>
          <w:sz w:val="24"/>
          <w:szCs w:val="24"/>
          <w:rtl w:val="0"/>
        </w:rPr>
        <w:t xml:space="preserve">Community Food Security (primary) &amp; Farm to School (secondary)</w:t>
      </w:r>
    </w:p>
    <w:p w:rsidR="00000000" w:rsidDel="00000000" w:rsidP="00000000" w:rsidRDefault="00000000" w:rsidRPr="00000000" w14:paraId="00000005">
      <w:pPr>
        <w:widowControl w:val="0"/>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6">
      <w:pPr>
        <w:widowControl w:val="0"/>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sz w:val="20"/>
          <w:szCs w:val="20"/>
          <w:rtl w:val="0"/>
        </w:rPr>
        <w:t xml:space="preserve">Service Site: </w:t>
      </w:r>
      <w:r w:rsidDel="00000000" w:rsidR="00000000" w:rsidRPr="00000000">
        <w:rPr>
          <w:rFonts w:ascii="Calibri" w:cs="Calibri" w:eastAsia="Calibri" w:hAnsi="Calibri"/>
          <w:sz w:val="20"/>
          <w:szCs w:val="20"/>
          <w:rtl w:val="0"/>
        </w:rPr>
        <w:t xml:space="preserve">Mountain Roots Food Project </w:t>
      </w: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Address: </w:t>
      </w:r>
      <w:r w:rsidDel="00000000" w:rsidR="00000000" w:rsidRPr="00000000">
        <w:rPr>
          <w:rFonts w:ascii="Calibri" w:cs="Calibri" w:eastAsia="Calibri" w:hAnsi="Calibri"/>
          <w:color w:val="000000"/>
          <w:sz w:val="20"/>
          <w:szCs w:val="20"/>
          <w:rtl w:val="0"/>
        </w:rPr>
        <w:t xml:space="preserve">107 E Georgia Ave Suite 3B Gunnison, CO 81230 </w:t>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Site Supervisor’s Name: </w:t>
      </w:r>
      <w:r w:rsidDel="00000000" w:rsidR="00000000" w:rsidRPr="00000000">
        <w:rPr>
          <w:rFonts w:ascii="Calibri" w:cs="Calibri" w:eastAsia="Calibri" w:hAnsi="Calibri"/>
          <w:color w:val="000000"/>
          <w:sz w:val="20"/>
          <w:szCs w:val="20"/>
          <w:rtl w:val="0"/>
        </w:rPr>
        <w:t xml:space="preserve">Michelle Cornett | michelle@mountainrootsfoodproject.org</w:t>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4" w:lineRule="auto"/>
        <w:ind w:right="2475"/>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Start Date: </w:t>
      </w:r>
      <w:r w:rsidDel="00000000" w:rsidR="00000000" w:rsidRPr="00000000">
        <w:rPr>
          <w:rFonts w:ascii="Calibri" w:cs="Calibri" w:eastAsia="Calibri" w:hAnsi="Calibri"/>
          <w:color w:val="000000"/>
          <w:sz w:val="20"/>
          <w:szCs w:val="20"/>
          <w:rtl w:val="0"/>
        </w:rPr>
        <w:t xml:space="preserve">Sept 30 -</w:t>
      </w:r>
      <w:r w:rsidDel="00000000" w:rsidR="00000000" w:rsidRPr="00000000">
        <w:rPr>
          <w:rFonts w:ascii="Calibri" w:cs="Calibri" w:eastAsia="Calibri" w:hAnsi="Calibri"/>
          <w:sz w:val="20"/>
          <w:szCs w:val="20"/>
          <w:rtl w:val="0"/>
        </w:rPr>
        <w:t xml:space="preserve">Oct 1</w:t>
      </w:r>
      <w:r w:rsidDel="00000000" w:rsidR="00000000" w:rsidRPr="00000000">
        <w:rPr>
          <w:rFonts w:ascii="Calibri" w:cs="Calibri" w:eastAsia="Calibri" w:hAnsi="Calibri"/>
          <w:color w:val="000000"/>
          <w:sz w:val="20"/>
          <w:szCs w:val="20"/>
          <w:rtl w:val="0"/>
        </w:rPr>
        <w:t xml:space="preserve">, 202</w:t>
      </w:r>
      <w:r w:rsidDel="00000000" w:rsidR="00000000" w:rsidRPr="00000000">
        <w:rPr>
          <w:rFonts w:ascii="Calibri" w:cs="Calibri" w:eastAsia="Calibri" w:hAnsi="Calibri"/>
          <w:sz w:val="20"/>
          <w:szCs w:val="20"/>
          <w:rtl w:val="0"/>
        </w:rPr>
        <w:t xml:space="preserve">5</w:t>
      </w:r>
      <w:r w:rsidDel="00000000" w:rsidR="00000000" w:rsidRPr="00000000">
        <w:rPr>
          <w:rFonts w:ascii="Calibri" w:cs="Calibri" w:eastAsia="Calibri" w:hAnsi="Calibri"/>
          <w:color w:val="000000"/>
          <w:sz w:val="20"/>
          <w:szCs w:val="20"/>
          <w:rtl w:val="0"/>
        </w:rPr>
        <w:t xml:space="preserve">  </w:t>
        <w:tab/>
      </w:r>
      <w:r w:rsidDel="00000000" w:rsidR="00000000" w:rsidRPr="00000000">
        <w:rPr>
          <w:rFonts w:ascii="Calibri" w:cs="Calibri" w:eastAsia="Calibri" w:hAnsi="Calibri"/>
          <w:b w:val="1"/>
          <w:color w:val="000000"/>
          <w:sz w:val="20"/>
          <w:szCs w:val="20"/>
          <w:rtl w:val="0"/>
        </w:rPr>
        <w:t xml:space="preserve">End Date: </w:t>
      </w:r>
      <w:r w:rsidDel="00000000" w:rsidR="00000000" w:rsidRPr="00000000">
        <w:rPr>
          <w:rFonts w:ascii="Calibri" w:cs="Calibri" w:eastAsia="Calibri" w:hAnsi="Calibri"/>
          <w:color w:val="000000"/>
          <w:sz w:val="20"/>
          <w:szCs w:val="20"/>
          <w:rtl w:val="0"/>
        </w:rPr>
        <w:t xml:space="preserve">Sept 30, 2026</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line="244" w:lineRule="auto"/>
        <w:ind w:right="2475"/>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Term 1 – Quarter Time  -- Sept 15, 2025 to Dec 15, 2025  </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4" w:lineRule="auto"/>
        <w:ind w:right="2475"/>
        <w:rPr>
          <w:rFonts w:ascii="Calibri" w:cs="Calibri" w:eastAsia="Calibri" w:hAnsi="Calibri"/>
          <w:color w:val="000000"/>
          <w:sz w:val="18"/>
          <w:szCs w:val="18"/>
        </w:rPr>
      </w:pPr>
      <w:r w:rsidDel="00000000" w:rsidR="00000000" w:rsidRPr="00000000">
        <w:rPr>
          <w:rFonts w:ascii="Calibri" w:cs="Calibri" w:eastAsia="Calibri" w:hAnsi="Calibri"/>
          <w:color w:val="000000"/>
          <w:sz w:val="18"/>
          <w:szCs w:val="18"/>
          <w:rtl w:val="0"/>
        </w:rPr>
        <w:t xml:space="preserve">Term 2 – Three Quarter Time – Jan 12, 2026 to Sept 30, 2026</w:t>
      </w:r>
      <w:r w:rsidDel="00000000" w:rsidR="00000000" w:rsidRPr="00000000">
        <w:rPr>
          <w:rFonts w:ascii="Calibri" w:cs="Calibri" w:eastAsia="Calibri" w:hAnsi="Calibri"/>
          <w:color w:val="000000"/>
          <w:sz w:val="18"/>
          <w:szCs w:val="18"/>
          <w:rtl w:val="0"/>
        </w:rPr>
        <w:t xml:space="preserve"> </w:t>
      </w:r>
    </w:p>
    <w:p w:rsidR="00000000" w:rsidDel="00000000" w:rsidP="00000000" w:rsidRDefault="00000000" w:rsidRPr="00000000" w14:paraId="0000000C">
      <w:pPr>
        <w:widowControl w:val="0"/>
        <w:numPr>
          <w:ilvl w:val="0"/>
          <w:numId w:val="1"/>
        </w:numPr>
        <w:pBdr>
          <w:top w:space="0" w:sz="0" w:val="nil"/>
          <w:left w:space="0" w:sz="0" w:val="nil"/>
          <w:bottom w:space="0" w:sz="0" w:val="nil"/>
          <w:right w:space="0" w:sz="0" w:val="nil"/>
          <w:between w:space="0" w:sz="0" w:val="nil"/>
        </w:pBdr>
        <w:spacing w:line="244" w:lineRule="auto"/>
        <w:ind w:left="720" w:right="2475" w:hanging="360"/>
        <w:rPr>
          <w:rFonts w:ascii="Calibri" w:cs="Calibri" w:eastAsia="Calibri" w:hAnsi="Calibri"/>
          <w:sz w:val="18"/>
          <w:szCs w:val="18"/>
          <w:u w:val="none"/>
        </w:rPr>
      </w:pPr>
      <w:r w:rsidDel="00000000" w:rsidR="00000000" w:rsidRPr="00000000">
        <w:rPr>
          <w:rFonts w:ascii="Calibri" w:cs="Calibri" w:eastAsia="Calibri" w:hAnsi="Calibri"/>
          <w:color w:val="000000"/>
          <w:sz w:val="18"/>
          <w:szCs w:val="18"/>
          <w:rtl w:val="0"/>
        </w:rPr>
        <w:t xml:space="preserve">this is an opportu</w:t>
      </w:r>
      <w:r w:rsidDel="00000000" w:rsidR="00000000" w:rsidRPr="00000000">
        <w:rPr>
          <w:rFonts w:ascii="Calibri" w:cs="Calibri" w:eastAsia="Calibri" w:hAnsi="Calibri"/>
          <w:sz w:val="18"/>
          <w:szCs w:val="18"/>
          <w:rtl w:val="0"/>
        </w:rPr>
        <w:t xml:space="preserve">nity to serve a second term should </w:t>
      </w:r>
      <w:r w:rsidDel="00000000" w:rsidR="00000000" w:rsidRPr="00000000">
        <w:rPr>
          <w:rFonts w:ascii="Calibri" w:cs="Calibri" w:eastAsia="Calibri" w:hAnsi="Calibri"/>
          <w:sz w:val="18"/>
          <w:szCs w:val="18"/>
          <w:rtl w:val="0"/>
        </w:rPr>
        <w:t xml:space="preserve">member</w:t>
      </w:r>
      <w:r w:rsidDel="00000000" w:rsidR="00000000" w:rsidRPr="00000000">
        <w:rPr>
          <w:rFonts w:ascii="Calibri" w:cs="Calibri" w:eastAsia="Calibri" w:hAnsi="Calibri"/>
          <w:sz w:val="18"/>
          <w:szCs w:val="18"/>
          <w:rtl w:val="0"/>
        </w:rPr>
        <w:t xml:space="preserve"> complete their first term successfully</w:t>
      </w: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4" w:lineRule="auto"/>
        <w:ind w:right="2475"/>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Service Hours:</w:t>
      </w:r>
      <w:r w:rsidDel="00000000" w:rsidR="00000000" w:rsidRPr="00000000">
        <w:rPr>
          <w:rFonts w:ascii="Calibri" w:cs="Calibri" w:eastAsia="Calibri" w:hAnsi="Calibri"/>
          <w:color w:val="000000"/>
          <w:sz w:val="20"/>
          <w:szCs w:val="20"/>
          <w:rtl w:val="0"/>
        </w:rPr>
        <w:t xml:space="preserve">  full time, </w:t>
      </w:r>
      <w:r w:rsidDel="00000000" w:rsidR="00000000" w:rsidRPr="00000000">
        <w:rPr>
          <w:rFonts w:ascii="Calibri" w:cs="Calibri" w:eastAsia="Calibri" w:hAnsi="Calibri"/>
          <w:color w:val="000000"/>
          <w:sz w:val="20"/>
          <w:szCs w:val="20"/>
          <w:rtl w:val="0"/>
        </w:rPr>
        <w:t xml:space="preserve">40 hrs/ week</w:t>
      </w:r>
      <w:r w:rsidDel="00000000" w:rsidR="00000000" w:rsidRPr="00000000">
        <w:rPr>
          <w:rFonts w:ascii="Calibri" w:cs="Calibri" w:eastAsia="Calibri" w:hAnsi="Calibri"/>
          <w:color w:val="000000"/>
          <w:sz w:val="20"/>
          <w:szCs w:val="20"/>
          <w:rtl w:val="0"/>
        </w:rPr>
        <w:t xml:space="preserve"> (averag</w:t>
      </w:r>
      <w:r w:rsidDel="00000000" w:rsidR="00000000" w:rsidRPr="00000000">
        <w:rPr>
          <w:rFonts w:ascii="Calibri" w:cs="Calibri" w:eastAsia="Calibri" w:hAnsi="Calibri"/>
          <w:sz w:val="20"/>
          <w:szCs w:val="20"/>
          <w:rtl w:val="0"/>
        </w:rPr>
        <w:t xml:space="preserve">e hours: M - F, 9a - 5p)</w:t>
      </w: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0F">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Program Overview </w:t>
      </w:r>
    </w:p>
    <w:p w:rsidR="00000000" w:rsidDel="00000000" w:rsidP="00000000" w:rsidRDefault="00000000" w:rsidRPr="00000000" w14:paraId="00000010">
      <w:pPr>
        <w:widowControl w:val="0"/>
        <w:spacing w:line="234" w:lineRule="auto"/>
        <w:ind w:right="9"/>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Localizing our food system is one of the most impactful and actionable steps we can take to solve so many of our community problems. AmeriCorps service with Mountain Roots Healthy Futures Program builds social, economic, and environmental health for rural communities. We work with organizations throughout the region who are leaders in their fields, activating community-driven initiatives including Farm to School, Regenerative Agriculture &amp; Community Gardens, Community Food Security, and other programs in public health, conservation, and the environment. With Healthy Futures AmeriCorps, you’ll build a bridge from college to career while sustaining healthy communities, healthy people, and a healthy environment. </w:t>
      </w:r>
    </w:p>
    <w:p w:rsidR="00000000" w:rsidDel="00000000" w:rsidP="00000000" w:rsidRDefault="00000000" w:rsidRPr="00000000" w14:paraId="00000011">
      <w:pPr>
        <w:widowControl w:val="0"/>
        <w:spacing w:line="234" w:lineRule="auto"/>
        <w:ind w:right="9"/>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2">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Host Site Overview </w:t>
      </w:r>
    </w:p>
    <w:p w:rsidR="00000000" w:rsidDel="00000000" w:rsidP="00000000" w:rsidRDefault="00000000" w:rsidRPr="00000000" w14:paraId="00000013">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b w:val="1"/>
          <w:sz w:val="20"/>
          <w:szCs w:val="20"/>
          <w:rtl w:val="0"/>
        </w:rPr>
        <w:t xml:space="preserve">Mountain Roots</w:t>
      </w:r>
      <w:r w:rsidDel="00000000" w:rsidR="00000000" w:rsidRPr="00000000">
        <w:rPr>
          <w:rFonts w:ascii="Calibri" w:cs="Calibri" w:eastAsia="Calibri" w:hAnsi="Calibri"/>
          <w:sz w:val="20"/>
          <w:szCs w:val="20"/>
          <w:rtl w:val="0"/>
        </w:rPr>
        <w:t xml:space="preserve"> is a local food systems initiative serving the central Rocky Mountain communities of Gunnison and Crested Butte. We are a leader in community food security, meeting food needs of underserved residents with food rescue and food distribution initiatives, including providing weekly boxes of fresh produce along with cooking education and community engagement for low-income and vulnerable households. Our growing spaces are focused on providing education, engagement, and understanding around regenerative agriculture. Mountain Roots leads initiatives to strengthen local and regional food distribution through developing wholesale markets, expanding agritourism and local food marketing, and building distribution routes to connect farms, food businesses, and consumers across Colorado. We also run a district-wide Farm to School program which includes afterschool, in-school, and summer programs focusing on environmental and food-based education. </w:t>
      </w:r>
    </w:p>
    <w:p w:rsidR="00000000" w:rsidDel="00000000" w:rsidP="00000000" w:rsidRDefault="00000000" w:rsidRPr="00000000" w14:paraId="00000014">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sz w:val="20"/>
          <w:szCs w:val="20"/>
        </w:rPr>
      </w:pPr>
      <w:r w:rsidDel="00000000" w:rsidR="00000000" w:rsidRPr="00000000">
        <w:rPr>
          <w:rFonts w:ascii="Calibri" w:cs="Calibri" w:eastAsia="Calibri" w:hAnsi="Calibri"/>
          <w:b w:val="1"/>
          <w:color w:val="000000"/>
          <w:sz w:val="20"/>
          <w:szCs w:val="20"/>
          <w:rtl w:val="0"/>
        </w:rPr>
        <w:t xml:space="preserve">Service Description  </w:t>
      </w: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34" w:lineRule="auto"/>
        <w:ind w:right="28"/>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Food Security Coordinators will support local food security initiatives in the Gunnison Valley, CO, with a primary focus on food distribution and access. This includes coordinating food rescue, weekly produce distributions, community gardens, cooking classes, and healthy food access strategies that connect fresh, local foods to low-income and underserved households. Members will actively engage with low-income and other underserved audiences to increase access to and consumption of fresh, nutritious food; support individual and community health and self-sufficiency; and help bridge age, cultural, and socioeconomic gaps. Members will also contribute to local food procurement and assist with new projects designed to expand healthy food access in the region.</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line="234" w:lineRule="auto"/>
        <w:ind w:right="28"/>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8">
      <w:pPr>
        <w:widowControl w:val="0"/>
        <w:spacing w:line="234" w:lineRule="auto"/>
        <w:ind w:right="42"/>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Members receive mentorship from staff experienced in education, marketing, development, local food distribution, food security, and more. They attend regional conferences to expand professional networks and gain insight into the broader food and agricultural sectors. Members also develop skills in community outreach and engagement to build partnerships and foster positive community relationships.</w:t>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34" w:lineRule="auto"/>
        <w:ind w:right="42"/>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34" w:lineRule="auto"/>
        <w:ind w:right="42"/>
        <w:rPr>
          <w:rFonts w:ascii="Calibri" w:cs="Calibri" w:eastAsia="Calibri" w:hAnsi="Calibri"/>
          <w:b w:val="1"/>
          <w:sz w:val="20"/>
          <w:szCs w:val="20"/>
        </w:rPr>
      </w:pPr>
      <w:r w:rsidDel="00000000" w:rsidR="00000000" w:rsidRPr="00000000">
        <w:rPr>
          <w:rFonts w:ascii="Calibri" w:cs="Calibri" w:eastAsia="Calibri" w:hAnsi="Calibri"/>
          <w:sz w:val="20"/>
          <w:szCs w:val="20"/>
          <w:rtl w:val="0"/>
        </w:rPr>
        <w:t xml:space="preserve">As part of a multifaceted food systems organization</w:t>
      </w:r>
      <w:r w:rsidDel="00000000" w:rsidR="00000000" w:rsidRPr="00000000">
        <w:rPr>
          <w:rFonts w:ascii="Calibri" w:cs="Calibri" w:eastAsia="Calibri" w:hAnsi="Calibri"/>
          <w:color w:val="000000"/>
          <w:sz w:val="20"/>
          <w:szCs w:val="20"/>
          <w:rtl w:val="0"/>
        </w:rPr>
        <w:t xml:space="preserve">, all </w:t>
      </w:r>
      <w:r w:rsidDel="00000000" w:rsidR="00000000" w:rsidRPr="00000000">
        <w:rPr>
          <w:rFonts w:ascii="Calibri" w:cs="Calibri" w:eastAsia="Calibri" w:hAnsi="Calibri"/>
          <w:sz w:val="20"/>
          <w:szCs w:val="20"/>
          <w:rtl w:val="0"/>
        </w:rPr>
        <w:t xml:space="preserve">m</w:t>
      </w:r>
      <w:r w:rsidDel="00000000" w:rsidR="00000000" w:rsidRPr="00000000">
        <w:rPr>
          <w:rFonts w:ascii="Calibri" w:cs="Calibri" w:eastAsia="Calibri" w:hAnsi="Calibri"/>
          <w:color w:val="000000"/>
          <w:sz w:val="20"/>
          <w:szCs w:val="20"/>
          <w:rtl w:val="0"/>
        </w:rPr>
        <w:t xml:space="preserve">embers serving at Mountain Roots participate in “cross-pollination” experiences, rotating </w:t>
      </w:r>
      <w:r w:rsidDel="00000000" w:rsidR="00000000" w:rsidRPr="00000000">
        <w:rPr>
          <w:rFonts w:ascii="Calibri" w:cs="Calibri" w:eastAsia="Calibri" w:hAnsi="Calibri"/>
          <w:sz w:val="20"/>
          <w:szCs w:val="20"/>
          <w:rtl w:val="0"/>
        </w:rPr>
        <w:t xml:space="preserve">through various programs to gain broader exposure. Experiences may</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sz w:val="20"/>
          <w:szCs w:val="20"/>
          <w:rtl w:val="0"/>
        </w:rPr>
        <w:t xml:space="preserve">include</w:t>
      </w:r>
      <w:r w:rsidDel="00000000" w:rsidR="00000000" w:rsidRPr="00000000">
        <w:rPr>
          <w:rFonts w:ascii="Calibri" w:cs="Calibri" w:eastAsia="Calibri" w:hAnsi="Calibri"/>
          <w:color w:val="000000"/>
          <w:sz w:val="20"/>
          <w:szCs w:val="20"/>
          <w:rtl w:val="0"/>
        </w:rPr>
        <w:t xml:space="preserve"> regenerative agriculture, education, </w:t>
      </w:r>
      <w:r w:rsidDel="00000000" w:rsidR="00000000" w:rsidRPr="00000000">
        <w:rPr>
          <w:rFonts w:ascii="Calibri" w:cs="Calibri" w:eastAsia="Calibri" w:hAnsi="Calibri"/>
          <w:sz w:val="20"/>
          <w:szCs w:val="20"/>
          <w:rtl w:val="0"/>
        </w:rPr>
        <w:t xml:space="preserve">local food distribution, agritourism</w:t>
      </w:r>
      <w:r w:rsidDel="00000000" w:rsidR="00000000" w:rsidRPr="00000000">
        <w:rPr>
          <w:rFonts w:ascii="Calibri" w:cs="Calibri" w:eastAsia="Calibri" w:hAnsi="Calibri"/>
          <w:color w:val="000000"/>
          <w:sz w:val="20"/>
          <w:szCs w:val="20"/>
          <w:rtl w:val="0"/>
        </w:rPr>
        <w:t xml:space="preserve">, community food security, and volunteer </w:t>
      </w:r>
      <w:r w:rsidDel="00000000" w:rsidR="00000000" w:rsidRPr="00000000">
        <w:rPr>
          <w:rFonts w:ascii="Calibri" w:cs="Calibri" w:eastAsia="Calibri" w:hAnsi="Calibri"/>
          <w:sz w:val="20"/>
          <w:szCs w:val="20"/>
          <w:rtl w:val="0"/>
        </w:rPr>
        <w:t xml:space="preserve">engagement</w:t>
      </w:r>
      <w:r w:rsidDel="00000000" w:rsidR="00000000" w:rsidRPr="00000000">
        <w:rPr>
          <w:rFonts w:ascii="Calibri" w:cs="Calibri" w:eastAsia="Calibri" w:hAnsi="Calibri"/>
          <w:color w:val="000000"/>
          <w:sz w:val="20"/>
          <w:szCs w:val="20"/>
          <w:rtl w:val="0"/>
        </w:rPr>
        <w:t xml:space="preserve">. </w:t>
      </w:r>
      <w:r w:rsidDel="00000000" w:rsidR="00000000" w:rsidRPr="00000000">
        <w:rPr>
          <w:rFonts w:ascii="Calibri" w:cs="Calibri" w:eastAsia="Calibri" w:hAnsi="Calibri"/>
          <w:sz w:val="20"/>
          <w:szCs w:val="20"/>
          <w:rtl w:val="0"/>
        </w:rPr>
        <w:t xml:space="preserve">Members also contribute to capacity building by improving organizational systems and developing innovative programs to better address rural community needs. Up to 10% of time may involve fundraising, grant writing, and other outreach</w:t>
      </w:r>
      <w:r w:rsidDel="00000000" w:rsidR="00000000" w:rsidRPr="00000000">
        <w:rPr>
          <w:rFonts w:ascii="Calibri" w:cs="Calibri" w:eastAsia="Calibri" w:hAnsi="Calibri"/>
          <w:color w:val="000000"/>
          <w:sz w:val="20"/>
          <w:szCs w:val="20"/>
          <w:rtl w:val="0"/>
        </w:rPr>
        <w:t xml:space="preserve"> at community events to promote Mountain Roots</w:t>
      </w:r>
      <w:r w:rsidDel="00000000" w:rsidR="00000000" w:rsidRPr="00000000">
        <w:rPr>
          <w:rFonts w:ascii="Calibri" w:cs="Calibri" w:eastAsia="Calibri" w:hAnsi="Calibri"/>
          <w:sz w:val="20"/>
          <w:szCs w:val="20"/>
          <w:rtl w:val="0"/>
        </w:rPr>
        <w:t xml:space="preserve">’ </w:t>
      </w:r>
      <w:r w:rsidDel="00000000" w:rsidR="00000000" w:rsidRPr="00000000">
        <w:rPr>
          <w:rFonts w:ascii="Calibri" w:cs="Calibri" w:eastAsia="Calibri" w:hAnsi="Calibri"/>
          <w:color w:val="000000"/>
          <w:sz w:val="20"/>
          <w:szCs w:val="20"/>
          <w:rtl w:val="0"/>
        </w:rPr>
        <w:t xml:space="preserve">mission</w:t>
      </w:r>
      <w:r w:rsidDel="00000000" w:rsidR="00000000" w:rsidRPr="00000000">
        <w:rPr>
          <w:rFonts w:ascii="Calibri" w:cs="Calibri" w:eastAsia="Calibri" w:hAnsi="Calibri"/>
          <w:sz w:val="20"/>
          <w:szCs w:val="20"/>
          <w:rtl w:val="0"/>
        </w:rPr>
        <w:t xml:space="preserve">.</w:t>
      </w: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Location and Service Conditions:  </w:t>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32" w:lineRule="auto"/>
        <w:ind w:right="116"/>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This position is based at Mountain Roots Food Project in Gunnison/Crested Butte, CO. </w:t>
      </w:r>
      <w:r w:rsidDel="00000000" w:rsidR="00000000" w:rsidRPr="00000000">
        <w:rPr>
          <w:rFonts w:ascii="Calibri" w:cs="Calibri" w:eastAsia="Calibri" w:hAnsi="Calibri"/>
          <w:sz w:val="20"/>
          <w:szCs w:val="20"/>
          <w:rtl w:val="0"/>
        </w:rPr>
        <w:t xml:space="preserve">Service often takes place outdoors and/or in schools and community buildings. </w:t>
      </w:r>
      <w:r w:rsidDel="00000000" w:rsidR="00000000" w:rsidRPr="00000000">
        <w:rPr>
          <w:rtl w:val="0"/>
        </w:rPr>
      </w:r>
    </w:p>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0">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AmeriCorps Member Primary Responsibilities</w:t>
      </w:r>
    </w:p>
    <w:p w:rsidR="00000000" w:rsidDel="00000000" w:rsidP="00000000" w:rsidRDefault="00000000" w:rsidRPr="00000000" w14:paraId="00000021">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ESSENTIAL FUNCTIONS</w:t>
      </w:r>
    </w:p>
    <w:p w:rsidR="00000000" w:rsidDel="00000000" w:rsidP="00000000" w:rsidRDefault="00000000" w:rsidRPr="00000000" w14:paraId="00000022">
      <w:pPr>
        <w:widowControl w:val="0"/>
        <w:spacing w:lin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Together with the Mountain Roots Food Security team, and with mentorship from the Site Supervisor, you will:</w:t>
      </w:r>
    </w:p>
    <w:p w:rsidR="00000000" w:rsidDel="00000000" w:rsidP="00000000" w:rsidRDefault="00000000" w:rsidRPr="00000000" w14:paraId="00000023">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Coordinate and lead local food distribution initiatives, including weekly produce distributions and food rescue.</w:t>
      </w:r>
    </w:p>
    <w:p w:rsidR="00000000" w:rsidDel="00000000" w:rsidP="00000000" w:rsidRDefault="00000000" w:rsidRPr="00000000" w14:paraId="0000002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Support local food procurement by collaborating with farms, food pantries, and partner organizations.</w:t>
      </w:r>
    </w:p>
    <w:p w:rsidR="00000000" w:rsidDel="00000000" w:rsidP="00000000" w:rsidRDefault="00000000" w:rsidRPr="00000000" w14:paraId="0000002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Assist with the design and implementation of new projects that expand access to fresh, healthy, and local foods.</w:t>
      </w:r>
    </w:p>
    <w:p w:rsidR="00000000" w:rsidDel="00000000" w:rsidP="00000000" w:rsidRDefault="00000000" w:rsidRPr="00000000" w14:paraId="0000002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Engage directly with low-income and underserved households to support access to nutritious food and promote self-sufficiency.</w:t>
      </w:r>
    </w:p>
    <w:p w:rsidR="00000000" w:rsidDel="00000000" w:rsidP="00000000" w:rsidRDefault="00000000" w:rsidRPr="00000000" w14:paraId="0000002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Maintain accurate records through data collection, tracking, and reporting for food access programs.</w:t>
      </w:r>
    </w:p>
    <w:p w:rsidR="00000000" w:rsidDel="00000000" w:rsidP="00000000" w:rsidRDefault="00000000" w:rsidRPr="00000000" w14:paraId="0000002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Build and sustain partnerships with community organizations working to address food insecurity in the Gunnison Valley.</w:t>
      </w:r>
    </w:p>
    <w:p w:rsidR="00000000" w:rsidDel="00000000" w:rsidP="00000000" w:rsidRDefault="00000000" w:rsidRPr="00000000" w14:paraId="0000002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Support and participate in cooking classes, community gardens, and other food access/education initiatives.</w:t>
      </w:r>
    </w:p>
    <w:p w:rsidR="00000000" w:rsidDel="00000000" w:rsidP="00000000" w:rsidRDefault="00000000" w:rsidRPr="00000000" w14:paraId="0000002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Contribute to agritourism and community engagement events that highlight local food systems.</w:t>
      </w:r>
    </w:p>
    <w:p w:rsidR="00000000" w:rsidDel="00000000" w:rsidP="00000000" w:rsidRDefault="00000000" w:rsidRPr="00000000" w14:paraId="0000002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Assist with volunteer coordination and community outreach.</w:t>
      </w:r>
    </w:p>
    <w:p w:rsidR="00000000" w:rsidDel="00000000" w:rsidP="00000000" w:rsidRDefault="00000000" w:rsidRPr="00000000" w14:paraId="0000002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Participate in rotational “cross-pollination” experiences across all Mountain Roots programs, including Farm to School and environmental education.</w:t>
      </w:r>
    </w:p>
    <w:p w:rsidR="00000000" w:rsidDel="00000000" w:rsidP="00000000" w:rsidRDefault="00000000" w:rsidRPr="00000000" w14:paraId="0000002D">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Support capacity building by strengthening systems and developing methods to better meet community needs (including up to 10% time on fundraising, outreach, and grant writing).</w:t>
      </w:r>
    </w:p>
    <w:p w:rsidR="00000000" w:rsidDel="00000000" w:rsidP="00000000" w:rsidRDefault="00000000" w:rsidRPr="00000000" w14:paraId="0000002E">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Contribute to administrative tasks that support program efficiency and effectiveness.</w:t>
      </w:r>
    </w:p>
    <w:p w:rsidR="00000000" w:rsidDel="00000000" w:rsidP="00000000" w:rsidRDefault="00000000" w:rsidRPr="00000000" w14:paraId="0000002F">
      <w:pPr>
        <w:widowControl w:val="0"/>
        <w:spacing w:line="24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0">
      <w:pPr>
        <w:widowControl w:val="0"/>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1">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SECONDARY FUNCTIONS</w:t>
      </w:r>
    </w:p>
    <w:p w:rsidR="00000000" w:rsidDel="00000000" w:rsidP="00000000" w:rsidRDefault="00000000" w:rsidRPr="00000000" w14:paraId="0000003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Promote food security initiatives and organizational programs at community events; create promotional materials for print and social media</w:t>
      </w:r>
    </w:p>
    <w:p w:rsidR="00000000" w:rsidDel="00000000" w:rsidP="00000000" w:rsidRDefault="00000000" w:rsidRPr="00000000" w14:paraId="00000033">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Support environmental education programming for rural K-12 youth, including hands-on classroom lessons in environmental science and nutrition, afterschool programs, and outdoor adventure summer camps</w:t>
      </w: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Track program evaluation data and financial records</w:t>
      </w:r>
      <w:r w:rsidDel="00000000" w:rsidR="00000000" w:rsidRPr="00000000">
        <w:rPr>
          <w:rtl w:val="0"/>
        </w:rPr>
      </w:r>
    </w:p>
    <w:p w:rsidR="00000000" w:rsidDel="00000000" w:rsidP="00000000" w:rsidRDefault="00000000" w:rsidRPr="00000000" w14:paraId="0000003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Participate in rotational “cross-pollination” experiences across all food systems programs</w:t>
      </w:r>
    </w:p>
    <w:p w:rsidR="00000000" w:rsidDel="00000000" w:rsidP="00000000" w:rsidRDefault="00000000" w:rsidRPr="00000000" w14:paraId="00000036">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Transport participants and food in company or rental vehicles, including 15-passenger vans</w:t>
      </w:r>
    </w:p>
    <w:p w:rsidR="00000000" w:rsidDel="00000000" w:rsidP="00000000" w:rsidRDefault="00000000" w:rsidRPr="00000000" w14:paraId="00000037">
      <w:pPr>
        <w:widowControl w:val="0"/>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8">
      <w:pPr>
        <w:widowControl w:val="0"/>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AmeriCorps Required Qualifications:  </w:t>
      </w:r>
    </w:p>
    <w:p w:rsidR="00000000" w:rsidDel="00000000" w:rsidP="00000000" w:rsidRDefault="00000000" w:rsidRPr="00000000" w14:paraId="00000039">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At least 17 years old at start of service </w:t>
      </w:r>
    </w:p>
    <w:p w:rsidR="00000000" w:rsidDel="00000000" w:rsidP="00000000" w:rsidRDefault="00000000" w:rsidRPr="00000000" w14:paraId="0000003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34" w:lineRule="auto"/>
        <w:ind w:left="720" w:right="256"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Must be a high school graduate, GED recipient, or working toward attaining a high school diploma or GED  during the term of service. Members must obtain either a diploma or GED before using an education award. </w:t>
      </w:r>
    </w:p>
    <w:p w:rsidR="00000000" w:rsidDel="00000000" w:rsidP="00000000" w:rsidRDefault="00000000" w:rsidRPr="00000000" w14:paraId="0000003B">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34" w:lineRule="auto"/>
        <w:ind w:left="720" w:right="256"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Be a citizen, national, or lawful permanent resident of the United States </w:t>
      </w:r>
    </w:p>
    <w:p w:rsidR="00000000" w:rsidDel="00000000" w:rsidP="00000000" w:rsidRDefault="00000000" w:rsidRPr="00000000" w14:paraId="0000003C">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34" w:lineRule="auto"/>
        <w:ind w:left="720" w:right="175"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Able to pass a National Service Criminal History Check (state, FBI, and National Sex Offender Public Website  checks) per 45 CFR 2540.202 </w:t>
      </w:r>
    </w:p>
    <w:p w:rsidR="00000000" w:rsidDel="00000000" w:rsidP="00000000" w:rsidRDefault="00000000" w:rsidRPr="00000000" w14:paraId="0000003D">
      <w:pPr>
        <w:widowControl w:val="0"/>
        <w:spacing w:line="234" w:lineRule="auto"/>
        <w:ind w:right="175"/>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What We’re Looking For</w:t>
      </w:r>
    </w:p>
    <w:p w:rsidR="00000000" w:rsidDel="00000000" w:rsidP="00000000" w:rsidRDefault="00000000" w:rsidRPr="00000000" w14:paraId="0000004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Dependable, flexible, and passionate about food security and community well-being</w:t>
      </w:r>
    </w:p>
    <w:p w:rsidR="00000000" w:rsidDel="00000000" w:rsidP="00000000" w:rsidRDefault="00000000" w:rsidRPr="00000000" w14:paraId="00000042">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Share a commitment to improving access to fresh, healthy, and local food for underserved residents</w:t>
      </w:r>
    </w:p>
    <w:p w:rsidR="00000000" w:rsidDel="00000000" w:rsidP="00000000" w:rsidRDefault="00000000" w:rsidRPr="00000000" w14:paraId="0000004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Communicate well and build trust with people from diverse backgrounds and lived experiences</w:t>
      </w:r>
    </w:p>
    <w:p w:rsidR="00000000" w:rsidDel="00000000" w:rsidP="00000000" w:rsidRDefault="00000000" w:rsidRPr="00000000" w14:paraId="00000044">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Be reliable, organized, and able to follow through on responsibilities such as coordinating distributions and keeping accurate records</w:t>
      </w:r>
    </w:p>
    <w:p w:rsidR="00000000" w:rsidDel="00000000" w:rsidP="00000000" w:rsidRDefault="00000000" w:rsidRPr="00000000" w14:paraId="0000004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Be comfortable with hands-on service, including lifting and moving boxes of produce and setting up food access events</w:t>
      </w:r>
    </w:p>
    <w:p w:rsidR="00000000" w:rsidDel="00000000" w:rsidP="00000000" w:rsidRDefault="00000000" w:rsidRPr="00000000" w14:paraId="00000046">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Work well both independently and as part of a collaborative team in a small, rural, mountain community</w:t>
      </w:r>
    </w:p>
    <w:p w:rsidR="00000000" w:rsidDel="00000000" w:rsidP="00000000" w:rsidRDefault="00000000" w:rsidRPr="00000000" w14:paraId="0000004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Ability to work outdoors in various weather conditions and terrains for extended periods</w:t>
      </w:r>
    </w:p>
    <w:p w:rsidR="00000000" w:rsidDel="00000000" w:rsidP="00000000" w:rsidRDefault="00000000" w:rsidRPr="00000000" w14:paraId="00000048">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Adapt easily to changing needs and service conditions</w:t>
      </w:r>
    </w:p>
    <w:p w:rsidR="00000000" w:rsidDel="00000000" w:rsidP="00000000" w:rsidRDefault="00000000" w:rsidRPr="00000000" w14:paraId="0000004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Bring enthusiasm, curiosity, and a positive attitude to working with community members, partners, and volunteers</w:t>
      </w:r>
    </w:p>
    <w:p w:rsidR="00000000" w:rsidDel="00000000" w:rsidP="00000000" w:rsidRDefault="00000000" w:rsidRPr="00000000" w14:paraId="0000004A">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35" w:lineRule="auto"/>
        <w:ind w:left="720" w:right="188"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 clean driving record (will be transporting kids for programming in Mountain Roots vans)</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Extra skills that are helpful but not required:</w:t>
      </w:r>
    </w:p>
    <w:p w:rsidR="00000000" w:rsidDel="00000000" w:rsidP="00000000" w:rsidRDefault="00000000" w:rsidRPr="00000000" w14:paraId="0000004E">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Degree or coursework in Social Services, Public Health, Food Systems, Environmental Education, Education, Biology, Natural Sciences, Outdoor Recreation, and/or Agriculture</w:t>
      </w:r>
    </w:p>
    <w:p w:rsidR="00000000" w:rsidDel="00000000" w:rsidP="00000000" w:rsidRDefault="00000000" w:rsidRPr="00000000" w14:paraId="0000004F">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Bilingual Spanish/English (or other multilingual abilities)</w:t>
      </w:r>
    </w:p>
    <w:p w:rsidR="00000000" w:rsidDel="00000000" w:rsidP="00000000" w:rsidRDefault="00000000" w:rsidRPr="00000000" w14:paraId="00000050">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Experience in food access, food distribution, nutrition, or public health programs</w:t>
      </w:r>
    </w:p>
    <w:p w:rsidR="00000000" w:rsidDel="00000000" w:rsidP="00000000" w:rsidRDefault="00000000" w:rsidRPr="00000000" w14:paraId="00000051">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Knowledge of local food systems and community food security strategies</w:t>
      </w:r>
    </w:p>
    <w:p w:rsidR="00000000" w:rsidDel="00000000" w:rsidP="00000000" w:rsidRDefault="00000000" w:rsidRPr="00000000" w14:paraId="0000005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Experience with community outreach, volunteer coordination, or event support</w:t>
      </w:r>
    </w:p>
    <w:p w:rsidR="00000000" w:rsidDel="00000000" w:rsidP="00000000" w:rsidRDefault="00000000" w:rsidRPr="00000000" w14:paraId="0000005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Skills in cooking, preserving, nature-based arts &amp; crafts, storytelling, or outdoor survival skills</w:t>
      </w:r>
    </w:p>
    <w:p w:rsidR="00000000" w:rsidDel="00000000" w:rsidP="00000000" w:rsidRDefault="00000000" w:rsidRPr="00000000" w14:paraId="0000005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Familiarity with nonprofit operations such as data collection, program evaluation, or grant writing</w:t>
      </w:r>
      <w:r w:rsidDel="00000000" w:rsidR="00000000" w:rsidRPr="00000000">
        <w:rPr>
          <w:rtl w:val="0"/>
        </w:rPr>
      </w:r>
    </w:p>
    <w:p w:rsidR="00000000" w:rsidDel="00000000" w:rsidP="00000000" w:rsidRDefault="00000000" w:rsidRPr="00000000" w14:paraId="00000055">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1"/>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CPR and First Aid certification (or willingness to obtain)</w:t>
      </w:r>
      <w:r w:rsidDel="00000000" w:rsidR="00000000" w:rsidRPr="00000000">
        <w:rPr>
          <w:rtl w:val="0"/>
        </w:rPr>
      </w:r>
    </w:p>
    <w:p w:rsidR="00000000" w:rsidDel="00000000" w:rsidP="00000000" w:rsidRDefault="00000000" w:rsidRPr="00000000" w14:paraId="00000056">
      <w:pPr>
        <w:widowControl w:val="0"/>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color w:val="000000"/>
          <w:sz w:val="20"/>
          <w:szCs w:val="20"/>
        </w:rPr>
      </w:pPr>
      <w:r w:rsidDel="00000000" w:rsidR="00000000" w:rsidRPr="00000000">
        <w:rPr>
          <w:rtl w:val="0"/>
        </w:rPr>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Healthy Futures AmeriCorps Program Benefits </w:t>
      </w:r>
    </w:p>
    <w:p w:rsidR="00000000" w:rsidDel="00000000" w:rsidP="00000000" w:rsidRDefault="00000000" w:rsidRPr="00000000" w14:paraId="00000059">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34" w:lineRule="auto"/>
        <w:ind w:left="720" w:right="582"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AmeriCorps members will receive a bi-weekly living allowance of $850.00, up to $20,400 over the total service period. </w:t>
      </w:r>
    </w:p>
    <w:p w:rsidR="00000000" w:rsidDel="00000000" w:rsidP="00000000" w:rsidRDefault="00000000" w:rsidRPr="00000000" w14:paraId="0000005A">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35" w:lineRule="auto"/>
        <w:ind w:left="720" w:right="111"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Members are also eligible for an Education Award of $7,132.85 upon successful completion of both service terms. This can be used to pay back student loans or to further your education. </w:t>
      </w:r>
    </w:p>
    <w:p w:rsidR="00000000" w:rsidDel="00000000" w:rsidP="00000000" w:rsidRDefault="00000000" w:rsidRPr="00000000" w14:paraId="0000005B">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34" w:lineRule="auto"/>
        <w:ind w:left="720" w:right="305"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Members receive professional development and training, plus covered travel costs for attendance at state or regional conferences. </w:t>
      </w:r>
    </w:p>
    <w:p w:rsidR="00000000" w:rsidDel="00000000" w:rsidP="00000000" w:rsidRDefault="00000000" w:rsidRPr="00000000" w14:paraId="0000005C">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Eligible AmeriCorps Members may receive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childcare assistance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and health care benefits.</w:t>
      </w:r>
    </w:p>
    <w:p w:rsidR="00000000" w:rsidDel="00000000" w:rsidP="00000000" w:rsidRDefault="00000000" w:rsidRPr="00000000" w14:paraId="0000005D">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sz w:val="20"/>
          <w:szCs w:val="20"/>
          <w:u w:val="none"/>
        </w:rPr>
      </w:pPr>
      <w:r w:rsidDel="00000000" w:rsidR="00000000" w:rsidRPr="00000000">
        <w:rPr>
          <w:rFonts w:ascii="Calibri" w:cs="Calibri" w:eastAsia="Calibri" w:hAnsi="Calibri"/>
          <w:sz w:val="20"/>
          <w:szCs w:val="20"/>
          <w:rtl w:val="0"/>
        </w:rPr>
        <w:t xml:space="preserve">Eligible AmeriCorps Members for health care benefits: </w:t>
      </w:r>
      <w:r w:rsidDel="00000000" w:rsidR="00000000" w:rsidRPr="00000000">
        <w:rPr>
          <w:rFonts w:ascii="Calibri" w:cs="Calibri" w:eastAsia="Calibri" w:hAnsi="Calibri"/>
          <w:b w:val="1"/>
          <w:sz w:val="20"/>
          <w:szCs w:val="20"/>
          <w:rtl w:val="0"/>
        </w:rPr>
        <w:t xml:space="preserve">Members serving 1200 hrs - 1700 hrs terms</w:t>
      </w:r>
    </w:p>
    <w:p w:rsidR="00000000" w:rsidDel="00000000" w:rsidP="00000000" w:rsidRDefault="00000000" w:rsidRPr="00000000" w14:paraId="0000005E">
      <w:pPr>
        <w:widowControl w:val="0"/>
        <w:numPr>
          <w:ilvl w:val="1"/>
          <w:numId w:val="4"/>
        </w:numPr>
        <w:spacing w:line="240" w:lineRule="auto"/>
        <w:ind w:left="1440" w:hanging="360"/>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Eligible AmeriCorps Members for childcare  benefits: </w:t>
      </w:r>
      <w:r w:rsidDel="00000000" w:rsidR="00000000" w:rsidRPr="00000000">
        <w:rPr>
          <w:rFonts w:ascii="Calibri" w:cs="Calibri" w:eastAsia="Calibri" w:hAnsi="Calibri"/>
          <w:b w:val="1"/>
          <w:sz w:val="20"/>
          <w:szCs w:val="20"/>
          <w:rtl w:val="0"/>
        </w:rPr>
        <w:t xml:space="preserve">Members serving 1700 hrs terms</w:t>
      </w:r>
    </w:p>
    <w:p w:rsidR="00000000" w:rsidDel="00000000" w:rsidP="00000000" w:rsidRDefault="00000000" w:rsidRPr="00000000" w14:paraId="0000005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All members may be eligible for Federal program assistance (SNAP, Medicaid, etc.) </w:t>
      </w:r>
    </w:p>
    <w:p w:rsidR="00000000" w:rsidDel="00000000" w:rsidP="00000000" w:rsidRDefault="00000000" w:rsidRPr="00000000" w14:paraId="00000060">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All members may be eligible for Member Assistance Program (MAP)- mental health, life skills, financial, concierge resources</w:t>
      </w:r>
    </w:p>
    <w:p w:rsidR="00000000" w:rsidDel="00000000" w:rsidP="00000000" w:rsidRDefault="00000000" w:rsidRPr="00000000" w14:paraId="0000006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All members may be eligible for a Housing Stipend of $100.00 every month ($50.00 every pay period)</w:t>
      </w:r>
    </w:p>
    <w:p w:rsidR="00000000" w:rsidDel="00000000" w:rsidP="00000000" w:rsidRDefault="00000000" w:rsidRPr="00000000" w14:paraId="0000006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All members may be eligible for Crested Butte Mountain Resort Ski Pass (pending annual award renewal)</w:t>
      </w:r>
    </w:p>
    <w:p w:rsidR="00000000" w:rsidDel="00000000" w:rsidP="00000000" w:rsidRDefault="00000000" w:rsidRPr="00000000" w14:paraId="00000063">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All members may have opportunities to receive fresh organic produce during their service term.</w:t>
      </w:r>
    </w:p>
    <w:p w:rsidR="00000000" w:rsidDel="00000000" w:rsidP="00000000" w:rsidRDefault="00000000" w:rsidRPr="00000000" w14:paraId="0000006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34" w:lineRule="auto"/>
        <w:ind w:left="720" w:right="293"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All members may qualify for student loan forbearance (postponing the payment of loans) while in service. </w:t>
      </w:r>
    </w:p>
    <w:p w:rsidR="00000000" w:rsidDel="00000000" w:rsidP="00000000" w:rsidRDefault="00000000" w:rsidRPr="00000000" w14:paraId="00000065">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34" w:lineRule="auto"/>
        <w:ind w:left="720" w:right="293"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Alumni benefits include priority hiring with organizations that are part of Employers of National Service and the Public Service Loan Forgiveness Program to eliminate educational debt. </w:t>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About the Living Allowance </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line="232" w:lineRule="auto"/>
        <w:ind w:right="450"/>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An AmeriCorps Living Allowance is not a wage, salary, or hourly pay. You are enrolling in a </w:t>
      </w:r>
      <w:r w:rsidDel="00000000" w:rsidR="00000000" w:rsidRPr="00000000">
        <w:rPr>
          <w:rFonts w:ascii="Calibri" w:cs="Calibri" w:eastAsia="Calibri" w:hAnsi="Calibri"/>
          <w:sz w:val="20"/>
          <w:szCs w:val="20"/>
          <w:rtl w:val="0"/>
        </w:rPr>
        <w:t xml:space="preserve">service</w:t>
      </w:r>
      <w:r w:rsidDel="00000000" w:rsidR="00000000" w:rsidRPr="00000000">
        <w:rPr>
          <w:rFonts w:ascii="Calibri" w:cs="Calibri" w:eastAsia="Calibri" w:hAnsi="Calibri"/>
          <w:color w:val="000000"/>
          <w:sz w:val="20"/>
          <w:szCs w:val="20"/>
          <w:rtl w:val="0"/>
        </w:rPr>
        <w:t xml:space="preserve"> position, not a job. The Living Allowance is a stipend designed to support the basic necessities of the individual while in service, such as room and board, utilities, and transportation. Carefully consider this when applying. </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line="232" w:lineRule="auto"/>
        <w:ind w:right="450"/>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line="240" w:lineRule="auto"/>
        <w:rPr>
          <w:rFonts w:ascii="Calibri" w:cs="Calibri" w:eastAsia="Calibri" w:hAnsi="Calibri"/>
          <w:b w:val="1"/>
          <w:color w:val="000000"/>
          <w:sz w:val="20"/>
          <w:szCs w:val="20"/>
        </w:rPr>
      </w:pPr>
      <w:r w:rsidDel="00000000" w:rsidR="00000000" w:rsidRPr="00000000">
        <w:rPr>
          <w:rFonts w:ascii="Calibri" w:cs="Calibri" w:eastAsia="Calibri" w:hAnsi="Calibri"/>
          <w:b w:val="1"/>
          <w:color w:val="000000"/>
          <w:sz w:val="20"/>
          <w:szCs w:val="20"/>
          <w:rtl w:val="0"/>
        </w:rPr>
        <w:t xml:space="preserve">Housing </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line="234"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Mountain Roots may be able to provide space (one bedroom) in houses with other AmeriCorps members.  Participation is optional and based on availability. </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line="234" w:lineRule="auto"/>
        <w:ind w:right="1043"/>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line="234" w:lineRule="auto"/>
        <w:rPr>
          <w:rFonts w:ascii="Calibri" w:cs="Calibri" w:eastAsia="Calibri" w:hAnsi="Calibri"/>
          <w:color w:val="000000"/>
          <w:sz w:val="20"/>
          <w:szCs w:val="20"/>
        </w:rPr>
      </w:pPr>
      <w:r w:rsidDel="00000000" w:rsidR="00000000" w:rsidRPr="00000000">
        <w:rPr>
          <w:rFonts w:ascii="Calibri" w:cs="Calibri" w:eastAsia="Calibri" w:hAnsi="Calibri"/>
          <w:b w:val="1"/>
          <w:color w:val="000000"/>
          <w:sz w:val="20"/>
          <w:szCs w:val="20"/>
          <w:rtl w:val="0"/>
        </w:rPr>
        <w:t xml:space="preserve">About the Education Award</w:t>
      </w:r>
      <w:r w:rsidDel="00000000" w:rsidR="00000000" w:rsidRPr="00000000">
        <w:rPr>
          <w:rFonts w:ascii="Calibri" w:cs="Calibri" w:eastAsia="Calibri" w:hAnsi="Calibri"/>
          <w:color w:val="000000"/>
          <w:sz w:val="20"/>
          <w:szCs w:val="20"/>
          <w:rtl w:val="0"/>
        </w:rPr>
        <w:br w:type="textWrapping"/>
        <w:t xml:space="preserve">At the successful completion of your service term, you will earn a Segal AmeriCorps Education Award. This award can be used in many ways to further your learning or reduce financial burdens related to education. Common uses include paying tuition at eligible colleges, universities, and technical schools, or repaying qualified student loans.</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line="234"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There are also creative options you might not have considered: the award can be applied to approved study abroad programs, vocational training, or certification courses (such as EMT, wilderness first responder, or teaching credentials). Some members even transfer their award to a child or grandchild (if age 55+ at the time of service). You have up to seven years to use it, which gives flexibility to plan for what’s next. Remember, the Education Award is considered taxable income in the year it is used.</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line="234" w:lineRule="auto"/>
        <w:ind w:right="1153"/>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line="234"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Ready to make a difference? </w:t>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line="234"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Apply now on our website</w:t>
      </w:r>
      <w:r w:rsidDel="00000000" w:rsidR="00000000" w:rsidRPr="00000000">
        <w:rPr>
          <w:rFonts w:ascii="Calibri" w:cs="Calibri" w:eastAsia="Calibri" w:hAnsi="Calibri"/>
          <w:sz w:val="20"/>
          <w:szCs w:val="20"/>
          <w:rtl w:val="0"/>
        </w:rPr>
        <w:t xml:space="preserve">:</w:t>
      </w:r>
      <w:r w:rsidDel="00000000" w:rsidR="00000000" w:rsidRPr="00000000">
        <w:rPr>
          <w:rFonts w:ascii="Calibri" w:cs="Calibri" w:eastAsia="Calibri" w:hAnsi="Calibri"/>
          <w:color w:val="000000"/>
          <w:sz w:val="20"/>
          <w:szCs w:val="20"/>
          <w:rtl w:val="0"/>
        </w:rPr>
        <w:t xml:space="preserve"> </w:t>
      </w:r>
      <w:hyperlink r:id="rId7">
        <w:r w:rsidDel="00000000" w:rsidR="00000000" w:rsidRPr="00000000">
          <w:rPr>
            <w:rFonts w:ascii="Calibri" w:cs="Calibri" w:eastAsia="Calibri" w:hAnsi="Calibri"/>
            <w:color w:val="0000ff"/>
            <w:sz w:val="20"/>
            <w:szCs w:val="20"/>
            <w:u w:val="single"/>
            <w:rtl w:val="0"/>
          </w:rPr>
          <w:t xml:space="preserve">https://www.mountainrootsfoodproject.org/healthy-futures</w:t>
        </w:r>
      </w:hyperlink>
      <w:r w:rsidDel="00000000" w:rsidR="00000000" w:rsidRPr="00000000">
        <w:rPr>
          <w:rtl w:val="0"/>
        </w:rPr>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line="234" w:lineRule="auto"/>
        <w:rPr>
          <w:rFonts w:ascii="Calibri" w:cs="Calibri" w:eastAsia="Calibri" w:hAnsi="Calibri"/>
          <w:color w:val="000000"/>
          <w:sz w:val="20"/>
          <w:szCs w:val="20"/>
        </w:rPr>
      </w:pPr>
      <w:r w:rsidDel="00000000" w:rsidR="00000000" w:rsidRPr="00000000">
        <w:rPr>
          <w:rtl w:val="0"/>
        </w:rPr>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line="234" w:lineRule="auto"/>
        <w:rPr>
          <w:rFonts w:ascii="Calibri" w:cs="Calibri" w:eastAsia="Calibri" w:hAnsi="Calibri"/>
          <w:color w:val="000000"/>
          <w:sz w:val="20"/>
          <w:szCs w:val="20"/>
        </w:rPr>
      </w:pPr>
      <w:r w:rsidDel="00000000" w:rsidR="00000000" w:rsidRPr="00000000">
        <w:rPr>
          <w:rFonts w:ascii="Calibri" w:cs="Calibri" w:eastAsia="Calibri" w:hAnsi="Calibri"/>
          <w:color w:val="000000"/>
          <w:sz w:val="20"/>
          <w:szCs w:val="20"/>
          <w:rtl w:val="0"/>
        </w:rPr>
        <w:t xml:space="preserve">Questions?  Email us!  </w:t>
      </w:r>
      <w:hyperlink r:id="rId8">
        <w:r w:rsidDel="00000000" w:rsidR="00000000" w:rsidRPr="00000000">
          <w:rPr>
            <w:rFonts w:ascii="Calibri" w:cs="Calibri" w:eastAsia="Calibri" w:hAnsi="Calibri"/>
            <w:color w:val="0000ff"/>
            <w:sz w:val="20"/>
            <w:szCs w:val="20"/>
            <w:u w:val="single"/>
            <w:rtl w:val="0"/>
          </w:rPr>
          <w:t xml:space="preserve">healthyfutures@mountainrootsfoodproject.org</w:t>
        </w:r>
      </w:hyperlink>
      <w:r w:rsidDel="00000000" w:rsidR="00000000" w:rsidRPr="00000000">
        <w:rPr>
          <w:rtl w:val="0"/>
        </w:rPr>
      </w:r>
    </w:p>
    <w:sectPr>
      <w:headerReference r:id="rId9" w:type="default"/>
      <w:footerReference r:id="rId10" w:type="default"/>
      <w:footerReference r:id="rId11"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1877177" cy="412243"/>
          <wp:effectExtent b="0" l="0" r="0" t="0"/>
          <wp:docPr descr="A logo with a carrot&#10;&#10;AI-generated content may be incorrect." id="1644607378" name="image1.png"/>
          <a:graphic>
            <a:graphicData uri="http://schemas.openxmlformats.org/drawingml/2006/picture">
              <pic:pic>
                <pic:nvPicPr>
                  <pic:cNvPr descr="A logo with a carrot&#10;&#10;AI-generated content may be incorrect." id="0" name="image1.png"/>
                  <pic:cNvPicPr preferRelativeResize="0"/>
                </pic:nvPicPr>
                <pic:blipFill>
                  <a:blip r:embed="rId1"/>
                  <a:srcRect b="0" l="0" r="0" t="0"/>
                  <a:stretch>
                    <a:fillRect/>
                  </a:stretch>
                </pic:blipFill>
                <pic:spPr>
                  <a:xfrm>
                    <a:off x="0" y="0"/>
                    <a:ext cx="1877177" cy="412243"/>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1383846" cy="378088"/>
          <wp:effectExtent b="0" l="0" r="0" t="0"/>
          <wp:docPr descr="A close-up of a logo&#10;&#10;AI-generated content may be incorrect." id="1644607379" name="image3.png"/>
          <a:graphic>
            <a:graphicData uri="http://schemas.openxmlformats.org/drawingml/2006/picture">
              <pic:pic>
                <pic:nvPicPr>
                  <pic:cNvPr descr="A close-up of a logo&#10;&#10;AI-generated content may be incorrect." id="0" name="image3.png"/>
                  <pic:cNvPicPr preferRelativeResize="0"/>
                </pic:nvPicPr>
                <pic:blipFill>
                  <a:blip r:embed="rId2"/>
                  <a:srcRect b="0" l="0" r="0" t="0"/>
                  <a:stretch>
                    <a:fillRect/>
                  </a:stretch>
                </pic:blipFill>
                <pic:spPr>
                  <a:xfrm>
                    <a:off x="0" y="0"/>
                    <a:ext cx="1383846" cy="378088"/>
                  </a:xfrm>
                  <a:prstGeom prst="rect"/>
                  <a:ln/>
                </pic:spPr>
              </pic:pic>
            </a:graphicData>
          </a:graphic>
        </wp:inline>
      </w:drawing>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3468058</wp:posOffset>
              </wp:positionH>
              <wp:positionV relativeFrom="paragraph">
                <wp:posOffset>3175</wp:posOffset>
              </wp:positionV>
              <wp:extent cx="0" cy="395336"/>
              <wp:effectExtent b="0" l="0" r="0" t="0"/>
              <wp:wrapNone/>
              <wp:docPr id="1644607377" name=""/>
              <a:graphic>
                <a:graphicData uri="http://schemas.microsoft.com/office/word/2010/wordprocessingShape">
                  <wps:wsp>
                    <wps:cNvCnPr/>
                    <wps:spPr>
                      <a:xfrm rot="10800000">
                        <a:off x="5346000" y="3582332"/>
                        <a:ext cx="0" cy="395336"/>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3468058</wp:posOffset>
              </wp:positionH>
              <wp:positionV relativeFrom="paragraph">
                <wp:posOffset>3175</wp:posOffset>
              </wp:positionV>
              <wp:extent cx="0" cy="395336"/>
              <wp:effectExtent b="0" l="0" r="0" t="0"/>
              <wp:wrapNone/>
              <wp:docPr id="1644607377"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0" cy="395336"/>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000000"/>
        <w:sz w:val="11"/>
        <w:szCs w:val="1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000000"/>
        <w:sz w:val="11"/>
        <w:szCs w:val="1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color w:val="000000"/>
        <w:sz w:val="11"/>
        <w:szCs w:val="1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color w:val="000000"/>
        <w:sz w:val="11"/>
        <w:szCs w:val="1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color w:val="000000"/>
        <w:sz w:val="11"/>
        <w:szCs w:val="1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color w:val="000000"/>
        <w:sz w:val="11"/>
        <w:szCs w:val="11"/>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0.0" w:type="dxa"/>
        <w:left w:w="0.0" w:type="dxa"/>
        <w:bottom w:w="0.0" w:type="dxa"/>
        <w:right w:w="0.0" w:type="dxa"/>
      </w:tblCellMar>
    </w:tblPr>
  </w:style>
  <w:style w:type="paragraph" w:styleId="Header">
    <w:name w:val="header"/>
    <w:basedOn w:val="Normal"/>
    <w:link w:val="HeaderChar"/>
    <w:uiPriority w:val="99"/>
    <w:unhideWhenUsed w:val="1"/>
    <w:rsid w:val="0059600C"/>
    <w:pPr>
      <w:tabs>
        <w:tab w:val="center" w:pos="4680"/>
        <w:tab w:val="right" w:pos="9360"/>
      </w:tabs>
      <w:spacing w:line="240" w:lineRule="auto"/>
    </w:pPr>
  </w:style>
  <w:style w:type="character" w:styleId="HeaderChar" w:customStyle="1">
    <w:name w:val="Header Char"/>
    <w:basedOn w:val="DefaultParagraphFont"/>
    <w:link w:val="Header"/>
    <w:uiPriority w:val="99"/>
    <w:rsid w:val="0059600C"/>
  </w:style>
  <w:style w:type="paragraph" w:styleId="Footer">
    <w:name w:val="footer"/>
    <w:basedOn w:val="Normal"/>
    <w:link w:val="FooterChar"/>
    <w:uiPriority w:val="99"/>
    <w:unhideWhenUsed w:val="1"/>
    <w:rsid w:val="0059600C"/>
    <w:pPr>
      <w:tabs>
        <w:tab w:val="center" w:pos="4680"/>
        <w:tab w:val="right" w:pos="9360"/>
      </w:tabs>
      <w:spacing w:line="240" w:lineRule="auto"/>
    </w:pPr>
  </w:style>
  <w:style w:type="character" w:styleId="FooterChar" w:customStyle="1">
    <w:name w:val="Footer Char"/>
    <w:basedOn w:val="DefaultParagraphFont"/>
    <w:link w:val="Footer"/>
    <w:uiPriority w:val="99"/>
    <w:rsid w:val="0059600C"/>
  </w:style>
  <w:style w:type="paragraph" w:styleId="ListParagraph">
    <w:name w:val="List Paragraph"/>
    <w:basedOn w:val="Normal"/>
    <w:uiPriority w:val="34"/>
    <w:qFormat w:val="1"/>
    <w:rsid w:val="0059600C"/>
    <w:pPr>
      <w:ind w:left="720"/>
      <w:contextualSpacing w:val="1"/>
    </w:pPr>
  </w:style>
  <w:style w:type="character" w:styleId="Hyperlink">
    <w:name w:val="Hyperlink"/>
    <w:basedOn w:val="DefaultParagraphFont"/>
    <w:uiPriority w:val="99"/>
    <w:unhideWhenUsed w:val="1"/>
    <w:rsid w:val="0059600C"/>
    <w:rPr>
      <w:color w:val="0000ff" w:themeColor="hyperlink"/>
      <w:u w:val="single"/>
    </w:rPr>
  </w:style>
  <w:style w:type="character" w:styleId="UnresolvedMention">
    <w:name w:val="Unresolved Mention"/>
    <w:basedOn w:val="DefaultParagraphFont"/>
    <w:uiPriority w:val="99"/>
    <w:semiHidden w:val="1"/>
    <w:unhideWhenUsed w:val="1"/>
    <w:rsid w:val="0059600C"/>
    <w:rPr>
      <w:color w:val="605e5c"/>
      <w:shd w:color="auto" w:fill="e1dfdd" w:val="clear"/>
    </w:rPr>
  </w:style>
  <w:style w:type="character" w:styleId="PageNumber">
    <w:name w:val="page number"/>
    <w:basedOn w:val="DefaultParagraphFont"/>
    <w:uiPriority w:val="99"/>
    <w:semiHidden w:val="1"/>
    <w:unhideWhenUsed w:val="1"/>
    <w:rsid w:val="0059600C"/>
  </w:style>
  <w:style w:type="character" w:styleId="CommentReference">
    <w:name w:val="annotation reference"/>
    <w:basedOn w:val="DefaultParagraphFont"/>
    <w:uiPriority w:val="99"/>
    <w:semiHidden w:val="1"/>
    <w:unhideWhenUsed w:val="1"/>
    <w:rsid w:val="00C16399"/>
    <w:rPr>
      <w:sz w:val="16"/>
      <w:szCs w:val="16"/>
    </w:rPr>
  </w:style>
  <w:style w:type="paragraph" w:styleId="CommentText">
    <w:name w:val="annotation text"/>
    <w:basedOn w:val="Normal"/>
    <w:link w:val="CommentTextChar"/>
    <w:uiPriority w:val="99"/>
    <w:unhideWhenUsed w:val="1"/>
    <w:rsid w:val="00C16399"/>
    <w:pPr>
      <w:spacing w:line="240" w:lineRule="auto"/>
    </w:pPr>
    <w:rPr>
      <w:sz w:val="20"/>
      <w:szCs w:val="20"/>
    </w:rPr>
  </w:style>
  <w:style w:type="character" w:styleId="CommentTextChar" w:customStyle="1">
    <w:name w:val="Comment Text Char"/>
    <w:basedOn w:val="DefaultParagraphFont"/>
    <w:link w:val="CommentText"/>
    <w:uiPriority w:val="99"/>
    <w:rsid w:val="00C16399"/>
    <w:rPr>
      <w:sz w:val="20"/>
      <w:szCs w:val="20"/>
    </w:rPr>
  </w:style>
  <w:style w:type="paragraph" w:styleId="CommentSubject">
    <w:name w:val="annotation subject"/>
    <w:basedOn w:val="CommentText"/>
    <w:next w:val="CommentText"/>
    <w:link w:val="CommentSubjectChar"/>
    <w:uiPriority w:val="99"/>
    <w:semiHidden w:val="1"/>
    <w:unhideWhenUsed w:val="1"/>
    <w:rsid w:val="00C16399"/>
    <w:rPr>
      <w:b w:val="1"/>
      <w:bCs w:val="1"/>
    </w:rPr>
  </w:style>
  <w:style w:type="character" w:styleId="CommentSubjectChar" w:customStyle="1">
    <w:name w:val="Comment Subject Char"/>
    <w:basedOn w:val="CommentTextChar"/>
    <w:link w:val="CommentSubject"/>
    <w:uiPriority w:val="99"/>
    <w:semiHidden w:val="1"/>
    <w:rsid w:val="00C16399"/>
    <w:rPr>
      <w:b w:val="1"/>
      <w:bCs w:val="1"/>
      <w:sz w:val="20"/>
      <w:szCs w:val="20"/>
    </w:rPr>
  </w:style>
  <w:style w:type="paragraph" w:styleId="Revision">
    <w:name w:val="Revision"/>
    <w:hidden w:val="1"/>
    <w:uiPriority w:val="99"/>
    <w:semiHidden w:val="1"/>
    <w:rsid w:val="00C16399"/>
    <w:pPr>
      <w:spacing w:line="240" w:lineRule="auto"/>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footer" Target="foot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mountainrootsfoodproject.org/healthy-futures" TargetMode="External"/><Relationship Id="rId8" Type="http://schemas.openxmlformats.org/officeDocument/2006/relationships/hyperlink" Target="mailto:healthyfutures@mountainrootsfoodproject.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3.png"/><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vk9c/iTFAJSeeApBmFRaZbtUxw==">CgMxLjA4AGpFCjVzdWdnZXN0SWRJbXBvcnQxMTI4OTQ3My1hOGY5LTRlZmUtOTg2Yy04MDU1YjYwYjYzNWFfMhIMS29za2ksIEthdGllakUKNXN1Z2dlc3RJZEltcG9ydDExMjg5NDczLWE4ZjktNGVmZS05ODZjLTgwNTViNjBiNjM1YV8xEgxLb3NraSwgS2F0aWVyITFZMXozQTRhcm1NR1dCc2hRbGZtTWtlbjRtWFVMUmZxSw==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2025-08-27T17:43:00Z</dcterms:created>
  <dc:creator>Koski, Katie</dc:creator>
</cp:coreProperties>
</file>